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EE53B" w14:textId="77777777" w:rsidR="00E441A8" w:rsidRDefault="00E441A8" w:rsidP="007353EE">
      <w:pPr>
        <w:pStyle w:val="PlainText"/>
        <w:contextualSpacing/>
        <w:jc w:val="center"/>
        <w:rPr>
          <w:rFonts w:ascii="Arial" w:hAnsi="Arial" w:cs="Arial"/>
          <w:b/>
          <w:bCs/>
          <w:sz w:val="28"/>
          <w:szCs w:val="28"/>
          <w:lang w:val="en-GB"/>
        </w:rPr>
      </w:pPr>
      <w:bookmarkStart w:id="0" w:name="_Hlk528159081"/>
    </w:p>
    <w:p w14:paraId="028D051E" w14:textId="77777777" w:rsidR="007353EE" w:rsidRPr="00855E2E" w:rsidRDefault="007353EE" w:rsidP="007353EE">
      <w:pPr>
        <w:pStyle w:val="PlainText"/>
        <w:contextualSpacing/>
        <w:jc w:val="center"/>
        <w:rPr>
          <w:rFonts w:ascii="Arial" w:hAnsi="Arial" w:cs="Arial"/>
          <w:sz w:val="28"/>
          <w:szCs w:val="28"/>
          <w:lang w:val="en-GB"/>
        </w:rPr>
      </w:pPr>
      <w:r w:rsidRPr="00855E2E">
        <w:rPr>
          <w:rFonts w:ascii="Arial" w:hAnsi="Arial" w:cs="Arial"/>
          <w:b/>
          <w:bCs/>
          <w:sz w:val="28"/>
          <w:szCs w:val="28"/>
          <w:lang w:val="en-GB"/>
        </w:rPr>
        <w:t>Ooredoo Q.P.S.C.</w:t>
      </w:r>
    </w:p>
    <w:p w14:paraId="770A0CF6" w14:textId="77777777" w:rsidR="007353EE" w:rsidRPr="00855E2E" w:rsidRDefault="007353EE" w:rsidP="007353EE">
      <w:pPr>
        <w:spacing w:after="0" w:line="240" w:lineRule="auto"/>
        <w:contextualSpacing/>
        <w:jc w:val="center"/>
        <w:rPr>
          <w:rFonts w:ascii="Arial" w:hAnsi="Arial"/>
          <w:i/>
          <w:sz w:val="24"/>
          <w:szCs w:val="24"/>
        </w:rPr>
      </w:pPr>
    </w:p>
    <w:p w14:paraId="57A03AFF" w14:textId="456F6F67" w:rsidR="007353EE" w:rsidRDefault="007353EE" w:rsidP="007353EE">
      <w:pPr>
        <w:spacing w:after="0" w:line="240" w:lineRule="auto"/>
        <w:contextualSpacing/>
        <w:jc w:val="center"/>
        <w:rPr>
          <w:rFonts w:ascii="Arial" w:hAnsi="Arial"/>
          <w:b/>
          <w:sz w:val="24"/>
          <w:szCs w:val="24"/>
        </w:rPr>
      </w:pPr>
      <w:r w:rsidRPr="00A91D9F">
        <w:rPr>
          <w:rFonts w:ascii="Arial" w:hAnsi="Arial"/>
          <w:b/>
          <w:sz w:val="24"/>
          <w:szCs w:val="24"/>
        </w:rPr>
        <w:t>Ooredoo Group announce</w:t>
      </w:r>
      <w:r w:rsidR="002C7924">
        <w:rPr>
          <w:rFonts w:ascii="Arial" w:hAnsi="Arial"/>
          <w:b/>
          <w:sz w:val="24"/>
          <w:szCs w:val="24"/>
        </w:rPr>
        <w:t>d</w:t>
      </w:r>
      <w:r w:rsidRPr="00A91D9F">
        <w:rPr>
          <w:rFonts w:ascii="Arial" w:hAnsi="Arial"/>
          <w:b/>
          <w:sz w:val="24"/>
          <w:szCs w:val="24"/>
        </w:rPr>
        <w:t xml:space="preserve"> Revenue of QAR </w:t>
      </w:r>
      <w:r w:rsidR="00A91D9F" w:rsidRPr="00A91D9F">
        <w:rPr>
          <w:rFonts w:ascii="Arial" w:hAnsi="Arial"/>
          <w:b/>
          <w:sz w:val="24"/>
          <w:szCs w:val="24"/>
        </w:rPr>
        <w:t>7.2</w:t>
      </w:r>
      <w:r w:rsidR="00DB1BF9" w:rsidRPr="00A91D9F">
        <w:rPr>
          <w:rFonts w:ascii="Arial" w:hAnsi="Arial"/>
          <w:b/>
          <w:sz w:val="24"/>
          <w:szCs w:val="24"/>
        </w:rPr>
        <w:t xml:space="preserve"> </w:t>
      </w:r>
      <w:r w:rsidRPr="00A91D9F">
        <w:rPr>
          <w:rFonts w:ascii="Arial" w:hAnsi="Arial"/>
          <w:b/>
          <w:sz w:val="24"/>
          <w:szCs w:val="24"/>
        </w:rPr>
        <w:t xml:space="preserve">billion </w:t>
      </w:r>
      <w:r w:rsidR="00310512" w:rsidRPr="00A91D9F">
        <w:rPr>
          <w:rFonts w:ascii="Arial" w:hAnsi="Arial"/>
          <w:b/>
          <w:sz w:val="24"/>
          <w:szCs w:val="24"/>
        </w:rPr>
        <w:t>for</w:t>
      </w:r>
      <w:r w:rsidR="00A57AC6" w:rsidRPr="00A91D9F">
        <w:rPr>
          <w:rFonts w:ascii="Arial" w:hAnsi="Arial"/>
          <w:b/>
          <w:sz w:val="24"/>
          <w:szCs w:val="24"/>
        </w:rPr>
        <w:t xml:space="preserve"> </w:t>
      </w:r>
      <w:r w:rsidR="00A91D9F" w:rsidRPr="00A91D9F">
        <w:rPr>
          <w:rFonts w:ascii="Arial" w:hAnsi="Arial"/>
          <w:b/>
          <w:sz w:val="24"/>
          <w:szCs w:val="24"/>
        </w:rPr>
        <w:t>Q1</w:t>
      </w:r>
      <w:r w:rsidRPr="00A91D9F">
        <w:rPr>
          <w:rFonts w:ascii="Arial" w:hAnsi="Arial"/>
          <w:b/>
          <w:sz w:val="24"/>
          <w:szCs w:val="24"/>
        </w:rPr>
        <w:t xml:space="preserve"> </w:t>
      </w:r>
      <w:r w:rsidR="00A91D9F" w:rsidRPr="00A91D9F">
        <w:rPr>
          <w:rFonts w:ascii="Arial" w:hAnsi="Arial"/>
          <w:b/>
          <w:sz w:val="24"/>
          <w:szCs w:val="24"/>
        </w:rPr>
        <w:t>2019</w:t>
      </w:r>
    </w:p>
    <w:p w14:paraId="4D36F55F" w14:textId="3009C329" w:rsidR="00A96C47" w:rsidRPr="00A91D9F" w:rsidRDefault="00A96C47" w:rsidP="007353EE">
      <w:pPr>
        <w:spacing w:after="0" w:line="240" w:lineRule="auto"/>
        <w:contextualSpacing/>
        <w:jc w:val="center"/>
        <w:rPr>
          <w:rFonts w:ascii="Arial" w:hAnsi="Arial"/>
          <w:b/>
          <w:sz w:val="24"/>
          <w:szCs w:val="24"/>
        </w:rPr>
      </w:pPr>
      <w:r>
        <w:rPr>
          <w:rFonts w:ascii="Arial" w:hAnsi="Arial"/>
          <w:b/>
          <w:sz w:val="24"/>
          <w:szCs w:val="24"/>
        </w:rPr>
        <w:t>EBIT</w:t>
      </w:r>
      <w:r w:rsidR="00CC129D">
        <w:rPr>
          <w:rFonts w:ascii="Arial" w:hAnsi="Arial"/>
          <w:b/>
          <w:sz w:val="24"/>
          <w:szCs w:val="24"/>
        </w:rPr>
        <w:t>DA increased 4% to reach QAR 3.2</w:t>
      </w:r>
      <w:r>
        <w:rPr>
          <w:rFonts w:ascii="Arial" w:hAnsi="Arial"/>
          <w:b/>
          <w:sz w:val="24"/>
          <w:szCs w:val="24"/>
        </w:rPr>
        <w:t xml:space="preserve"> billion </w:t>
      </w:r>
    </w:p>
    <w:p w14:paraId="39041C55" w14:textId="77777777" w:rsidR="00945B17" w:rsidRPr="00DE28E9" w:rsidRDefault="00945B17" w:rsidP="007353EE">
      <w:pPr>
        <w:spacing w:after="0" w:line="240" w:lineRule="auto"/>
        <w:contextualSpacing/>
        <w:jc w:val="center"/>
        <w:rPr>
          <w:rFonts w:ascii="Arial" w:hAnsi="Arial"/>
          <w:b/>
          <w:sz w:val="24"/>
          <w:szCs w:val="24"/>
          <w:highlight w:val="yellow"/>
        </w:rPr>
      </w:pPr>
    </w:p>
    <w:p w14:paraId="6DBFBE98" w14:textId="77777777" w:rsidR="007353EE" w:rsidRPr="00855E2E" w:rsidRDefault="006C7E4A" w:rsidP="00A91D9F">
      <w:pPr>
        <w:spacing w:after="0" w:line="240" w:lineRule="auto"/>
        <w:contextualSpacing/>
        <w:jc w:val="center"/>
        <w:rPr>
          <w:rFonts w:ascii="Arial" w:hAnsi="Arial"/>
          <w:b/>
          <w:sz w:val="24"/>
          <w:szCs w:val="24"/>
        </w:rPr>
      </w:pPr>
      <w:r w:rsidRPr="00DE28E9">
        <w:rPr>
          <w:rFonts w:ascii="Arial" w:hAnsi="Arial"/>
          <w:b/>
          <w:sz w:val="24"/>
          <w:szCs w:val="24"/>
          <w:highlight w:val="yellow"/>
        </w:rPr>
        <w:softHyphen/>
      </w:r>
      <w:r w:rsidRPr="00DE28E9">
        <w:rPr>
          <w:rFonts w:ascii="Arial" w:hAnsi="Arial"/>
          <w:b/>
          <w:sz w:val="24"/>
          <w:szCs w:val="24"/>
          <w:highlight w:val="yellow"/>
        </w:rPr>
        <w:softHyphen/>
      </w:r>
      <w:r w:rsidRPr="00DE28E9">
        <w:rPr>
          <w:rFonts w:ascii="Arial" w:hAnsi="Arial"/>
          <w:b/>
          <w:sz w:val="24"/>
          <w:szCs w:val="24"/>
          <w:highlight w:val="yellow"/>
        </w:rPr>
        <w:softHyphen/>
      </w:r>
      <w:r w:rsidR="0005233F" w:rsidRPr="00DE28E9">
        <w:rPr>
          <w:rFonts w:ascii="Arial" w:eastAsia="MS Mincho" w:hAnsi="Arial"/>
          <w:i/>
          <w:sz w:val="24"/>
          <w:szCs w:val="24"/>
          <w:highlight w:val="yellow"/>
          <w:lang w:eastAsia="nl-NL"/>
        </w:rPr>
        <w:t xml:space="preserve"> </w:t>
      </w:r>
    </w:p>
    <w:p w14:paraId="6FFFC5A0" w14:textId="77777777" w:rsidR="007353EE" w:rsidRPr="00855E2E" w:rsidRDefault="007353EE" w:rsidP="007353EE">
      <w:pPr>
        <w:tabs>
          <w:tab w:val="left" w:pos="1603"/>
        </w:tabs>
        <w:spacing w:after="0" w:line="240" w:lineRule="auto"/>
        <w:contextualSpacing/>
        <w:rPr>
          <w:rFonts w:ascii="Arial" w:hAnsi="Arial"/>
          <w:b/>
          <w:sz w:val="24"/>
          <w:szCs w:val="24"/>
        </w:rPr>
      </w:pPr>
    </w:p>
    <w:p w14:paraId="424D876E" w14:textId="77777777" w:rsidR="007353EE" w:rsidRDefault="007353EE" w:rsidP="007353EE">
      <w:pPr>
        <w:tabs>
          <w:tab w:val="left" w:pos="8222"/>
        </w:tabs>
        <w:spacing w:after="0" w:line="240" w:lineRule="auto"/>
        <w:contextualSpacing/>
        <w:jc w:val="both"/>
        <w:rPr>
          <w:rFonts w:ascii="Arial" w:hAnsi="Arial"/>
          <w:sz w:val="20"/>
        </w:rPr>
      </w:pPr>
      <w:r w:rsidRPr="00855E2E">
        <w:rPr>
          <w:rFonts w:ascii="Arial" w:hAnsi="Arial"/>
          <w:b/>
          <w:sz w:val="20"/>
        </w:rPr>
        <w:t xml:space="preserve">Doha, Qatar, </w:t>
      </w:r>
      <w:r w:rsidR="00DE28E9">
        <w:rPr>
          <w:rFonts w:ascii="Arial" w:hAnsi="Arial"/>
          <w:b/>
          <w:sz w:val="20"/>
        </w:rPr>
        <w:t>29</w:t>
      </w:r>
      <w:r w:rsidRPr="00855E2E">
        <w:rPr>
          <w:rFonts w:ascii="Arial" w:hAnsi="Arial"/>
          <w:b/>
          <w:sz w:val="20"/>
        </w:rPr>
        <w:t xml:space="preserve"> </w:t>
      </w:r>
      <w:r w:rsidR="00DE28E9">
        <w:rPr>
          <w:rFonts w:ascii="Arial" w:hAnsi="Arial"/>
          <w:b/>
          <w:sz w:val="20"/>
        </w:rPr>
        <w:t>April</w:t>
      </w:r>
      <w:r w:rsidRPr="00855E2E">
        <w:rPr>
          <w:rFonts w:ascii="Arial" w:hAnsi="Arial"/>
          <w:b/>
          <w:sz w:val="20"/>
        </w:rPr>
        <w:t xml:space="preserve"> 201</w:t>
      </w:r>
      <w:r w:rsidR="005E2EDF" w:rsidRPr="00855E2E">
        <w:rPr>
          <w:rFonts w:ascii="Arial" w:hAnsi="Arial"/>
          <w:b/>
          <w:sz w:val="20"/>
        </w:rPr>
        <w:t>9</w:t>
      </w:r>
      <w:r w:rsidRPr="00855E2E">
        <w:rPr>
          <w:rFonts w:ascii="Arial" w:hAnsi="Arial"/>
          <w:b/>
          <w:sz w:val="20"/>
        </w:rPr>
        <w:t xml:space="preserve">: </w:t>
      </w:r>
      <w:r w:rsidRPr="00855E2E">
        <w:rPr>
          <w:rFonts w:ascii="Arial" w:hAnsi="Arial"/>
          <w:sz w:val="20"/>
        </w:rPr>
        <w:t xml:space="preserve">Ooredoo Q.P.S.C. (“Ooredoo”) - Ticker: ORDS today announced results for the </w:t>
      </w:r>
      <w:r w:rsidR="00DE28E9">
        <w:rPr>
          <w:rFonts w:ascii="Arial" w:hAnsi="Arial"/>
          <w:sz w:val="20"/>
        </w:rPr>
        <w:t>quarter ended</w:t>
      </w:r>
      <w:r w:rsidRPr="00855E2E">
        <w:rPr>
          <w:rFonts w:ascii="Arial" w:hAnsi="Arial"/>
          <w:sz w:val="20"/>
        </w:rPr>
        <w:t xml:space="preserve"> 3</w:t>
      </w:r>
      <w:r w:rsidR="005E2EDF" w:rsidRPr="00855E2E">
        <w:rPr>
          <w:rFonts w:ascii="Arial" w:hAnsi="Arial"/>
          <w:sz w:val="20"/>
        </w:rPr>
        <w:t>1</w:t>
      </w:r>
      <w:r w:rsidRPr="00855E2E">
        <w:rPr>
          <w:rFonts w:ascii="Arial" w:hAnsi="Arial"/>
          <w:sz w:val="20"/>
        </w:rPr>
        <w:t xml:space="preserve"> </w:t>
      </w:r>
      <w:r w:rsidR="00DE28E9">
        <w:rPr>
          <w:rFonts w:ascii="Arial" w:hAnsi="Arial"/>
          <w:sz w:val="20"/>
        </w:rPr>
        <w:t>March</w:t>
      </w:r>
      <w:r w:rsidRPr="00855E2E">
        <w:rPr>
          <w:rFonts w:ascii="Arial" w:hAnsi="Arial"/>
          <w:sz w:val="20"/>
        </w:rPr>
        <w:t xml:space="preserve"> 201</w:t>
      </w:r>
      <w:r w:rsidR="00DE28E9">
        <w:rPr>
          <w:rFonts w:ascii="Arial" w:hAnsi="Arial"/>
          <w:sz w:val="20"/>
        </w:rPr>
        <w:t>9</w:t>
      </w:r>
      <w:r w:rsidRPr="00855E2E">
        <w:rPr>
          <w:rFonts w:ascii="Arial" w:hAnsi="Arial"/>
          <w:sz w:val="20"/>
        </w:rPr>
        <w:t xml:space="preserve">. </w:t>
      </w:r>
    </w:p>
    <w:p w14:paraId="33516DFD" w14:textId="77777777" w:rsidR="00E441A8" w:rsidRPr="00855E2E" w:rsidRDefault="00E441A8" w:rsidP="007353EE">
      <w:pPr>
        <w:tabs>
          <w:tab w:val="left" w:pos="8222"/>
        </w:tabs>
        <w:spacing w:after="0" w:line="240" w:lineRule="auto"/>
        <w:contextualSpacing/>
        <w:jc w:val="both"/>
        <w:rPr>
          <w:rFonts w:ascii="Arial" w:hAnsi="Arial"/>
          <w:sz w:val="20"/>
        </w:rPr>
      </w:pPr>
    </w:p>
    <w:p w14:paraId="55F55362" w14:textId="79F07900" w:rsidR="007353EE" w:rsidRPr="00855E2E" w:rsidRDefault="007353EE" w:rsidP="007353EE">
      <w:pPr>
        <w:tabs>
          <w:tab w:val="left" w:pos="8222"/>
        </w:tabs>
        <w:spacing w:after="0" w:line="240" w:lineRule="auto"/>
        <w:contextualSpacing/>
        <w:jc w:val="both"/>
        <w:rPr>
          <w:rFonts w:ascii="Arial" w:hAnsi="Arial"/>
          <w:sz w:val="20"/>
        </w:rPr>
      </w:pPr>
    </w:p>
    <w:p w14:paraId="3F8CB397" w14:textId="77777777" w:rsidR="007353EE" w:rsidRPr="00855E2E" w:rsidRDefault="007353EE" w:rsidP="007353EE">
      <w:pPr>
        <w:spacing w:after="0" w:line="240" w:lineRule="auto"/>
        <w:contextualSpacing/>
        <w:jc w:val="both"/>
        <w:rPr>
          <w:rFonts w:ascii="Arial" w:hAnsi="Arial"/>
          <w:b/>
          <w:sz w:val="20"/>
        </w:rPr>
      </w:pPr>
      <w:r w:rsidRPr="00855E2E">
        <w:rPr>
          <w:rFonts w:ascii="Arial" w:hAnsi="Arial"/>
          <w:b/>
          <w:sz w:val="20"/>
        </w:rPr>
        <w:t>Financial Highlights:</w:t>
      </w:r>
    </w:p>
    <w:p w14:paraId="13D26B4B" w14:textId="77777777" w:rsidR="007353EE" w:rsidRPr="00855E2E" w:rsidRDefault="007353EE" w:rsidP="007353EE">
      <w:pPr>
        <w:spacing w:after="0" w:line="240" w:lineRule="auto"/>
        <w:contextualSpacing/>
        <w:jc w:val="both"/>
        <w:rPr>
          <w:rFonts w:ascii="Arial" w:hAnsi="Arial"/>
          <w:sz w:val="20"/>
        </w:rPr>
      </w:pPr>
    </w:p>
    <w:tbl>
      <w:tblPr>
        <w:tblW w:w="7371" w:type="dxa"/>
        <w:jc w:val="center"/>
        <w:shd w:val="clear" w:color="auto" w:fill="FFFFFF"/>
        <w:tblLayout w:type="fixed"/>
        <w:tblLook w:val="0000" w:firstRow="0" w:lastRow="0" w:firstColumn="0" w:lastColumn="0" w:noHBand="0" w:noVBand="0"/>
      </w:tblPr>
      <w:tblGrid>
        <w:gridCol w:w="4395"/>
        <w:gridCol w:w="992"/>
        <w:gridCol w:w="992"/>
        <w:gridCol w:w="992"/>
      </w:tblGrid>
      <w:tr w:rsidR="00DE28E9" w:rsidRPr="00855E2E" w14:paraId="12312774" w14:textId="77777777" w:rsidTr="00FB084B">
        <w:trPr>
          <w:cantSplit/>
          <w:trHeight w:val="333"/>
          <w:jc w:val="center"/>
        </w:trPr>
        <w:tc>
          <w:tcPr>
            <w:tcW w:w="4395" w:type="dxa"/>
            <w:vMerge w:val="restart"/>
            <w:tcBorders>
              <w:top w:val="none" w:sz="16" w:space="0" w:color="000000"/>
              <w:left w:val="none" w:sz="16" w:space="0" w:color="000000"/>
              <w:bottom w:val="single" w:sz="18" w:space="0" w:color="000000"/>
              <w:right w:val="single" w:sz="18" w:space="0" w:color="000000"/>
            </w:tcBorders>
            <w:shd w:val="clear" w:color="auto" w:fill="FFFFFF"/>
            <w:tcMar>
              <w:top w:w="0" w:type="dxa"/>
              <w:left w:w="0" w:type="dxa"/>
              <w:bottom w:w="0" w:type="dxa"/>
              <w:right w:w="0" w:type="dxa"/>
            </w:tcMar>
          </w:tcPr>
          <w:p w14:paraId="0A6AE202" w14:textId="77777777" w:rsidR="00DE28E9" w:rsidRPr="00855E2E" w:rsidRDefault="00DE28E9" w:rsidP="00932005">
            <w:pPr>
              <w:spacing w:after="0" w:line="240" w:lineRule="auto"/>
              <w:jc w:val="both"/>
              <w:rPr>
                <w:rFonts w:ascii="Arial" w:hAnsi="Arial"/>
                <w:sz w:val="18"/>
              </w:rPr>
            </w:pPr>
            <w:r w:rsidRPr="00855E2E">
              <w:rPr>
                <w:rFonts w:ascii="Arial" w:hAnsi="Arial"/>
                <w:sz w:val="18"/>
              </w:rPr>
              <w:softHyphen/>
            </w:r>
            <w:r w:rsidRPr="00855E2E">
              <w:rPr>
                <w:rFonts w:ascii="Arial" w:hAnsi="Arial"/>
                <w:sz w:val="18"/>
              </w:rPr>
              <w:softHyphen/>
            </w:r>
          </w:p>
        </w:tc>
        <w:tc>
          <w:tcPr>
            <w:tcW w:w="2976" w:type="dxa"/>
            <w:gridSpan w:val="3"/>
            <w:tcBorders>
              <w:top w:val="single" w:sz="18" w:space="0" w:color="000000"/>
              <w:left w:val="single" w:sz="18" w:space="0" w:color="000000"/>
              <w:bottom w:val="single" w:sz="4" w:space="0" w:color="000000"/>
              <w:right w:val="single" w:sz="18" w:space="0" w:color="000000"/>
            </w:tcBorders>
            <w:shd w:val="clear" w:color="auto" w:fill="F2F2F2"/>
            <w:tcMar>
              <w:top w:w="0" w:type="dxa"/>
              <w:left w:w="0" w:type="dxa"/>
              <w:bottom w:w="0" w:type="dxa"/>
              <w:right w:w="0" w:type="dxa"/>
            </w:tcMar>
            <w:vAlign w:val="center"/>
          </w:tcPr>
          <w:p w14:paraId="416D1E53" w14:textId="77777777" w:rsidR="00DE28E9" w:rsidRPr="00855E2E" w:rsidRDefault="00DE28E9" w:rsidP="00932005">
            <w:pPr>
              <w:spacing w:after="0" w:line="240" w:lineRule="auto"/>
              <w:jc w:val="center"/>
              <w:rPr>
                <w:rFonts w:ascii="Arial" w:hAnsi="Arial"/>
                <w:b/>
                <w:sz w:val="16"/>
              </w:rPr>
            </w:pPr>
            <w:r w:rsidRPr="00855E2E">
              <w:rPr>
                <w:rFonts w:ascii="Arial" w:hAnsi="Arial"/>
                <w:b/>
                <w:sz w:val="16"/>
              </w:rPr>
              <w:t>Quarterly Analysis</w:t>
            </w:r>
          </w:p>
        </w:tc>
      </w:tr>
      <w:tr w:rsidR="00DE28E9" w:rsidRPr="00855E2E" w14:paraId="36B0981E" w14:textId="77777777" w:rsidTr="00FB084B">
        <w:trPr>
          <w:cantSplit/>
          <w:trHeight w:val="280"/>
          <w:jc w:val="center"/>
        </w:trPr>
        <w:tc>
          <w:tcPr>
            <w:tcW w:w="4395" w:type="dxa"/>
            <w:vMerge/>
            <w:tcBorders>
              <w:top w:val="single" w:sz="8" w:space="0" w:color="000000"/>
              <w:left w:val="none" w:sz="16" w:space="0" w:color="000000"/>
              <w:bottom w:val="single" w:sz="18" w:space="0" w:color="000000"/>
              <w:right w:val="single" w:sz="18" w:space="0" w:color="000000"/>
            </w:tcBorders>
            <w:shd w:val="clear" w:color="auto" w:fill="FFFFFF"/>
            <w:tcMar>
              <w:top w:w="0" w:type="dxa"/>
              <w:left w:w="0" w:type="dxa"/>
              <w:bottom w:w="0" w:type="dxa"/>
              <w:right w:w="0" w:type="dxa"/>
            </w:tcMar>
            <w:vAlign w:val="center"/>
          </w:tcPr>
          <w:p w14:paraId="02C343B1" w14:textId="77777777" w:rsidR="00DE28E9" w:rsidRPr="00855E2E" w:rsidRDefault="00DE28E9" w:rsidP="00932005">
            <w:pPr>
              <w:spacing w:after="0" w:line="240" w:lineRule="auto"/>
              <w:jc w:val="both"/>
              <w:rPr>
                <w:rFonts w:ascii="Arial" w:hAnsi="Arial"/>
                <w:b/>
                <w:bCs/>
                <w:szCs w:val="28"/>
              </w:rPr>
            </w:pPr>
          </w:p>
        </w:tc>
        <w:tc>
          <w:tcPr>
            <w:tcW w:w="992" w:type="dxa"/>
            <w:tcBorders>
              <w:top w:val="single" w:sz="4" w:space="0" w:color="000000"/>
              <w:left w:val="single" w:sz="18" w:space="0" w:color="000000"/>
              <w:bottom w:val="single" w:sz="18" w:space="0" w:color="000000"/>
              <w:right w:val="single" w:sz="4" w:space="0" w:color="000000"/>
            </w:tcBorders>
            <w:shd w:val="clear" w:color="auto" w:fill="F2F2F2"/>
            <w:tcMar>
              <w:top w:w="0" w:type="dxa"/>
              <w:left w:w="0" w:type="dxa"/>
              <w:bottom w:w="0" w:type="dxa"/>
              <w:right w:w="0" w:type="dxa"/>
            </w:tcMar>
          </w:tcPr>
          <w:p w14:paraId="180899C5" w14:textId="77777777" w:rsidR="00DE28E9" w:rsidRPr="00855E2E" w:rsidRDefault="00DE28E9" w:rsidP="00932005">
            <w:pPr>
              <w:spacing w:after="0" w:line="240" w:lineRule="auto"/>
              <w:jc w:val="center"/>
              <w:rPr>
                <w:rFonts w:ascii="Arial" w:hAnsi="Arial"/>
                <w:b/>
                <w:sz w:val="16"/>
              </w:rPr>
            </w:pPr>
            <w:r>
              <w:t>Q1 2019</w:t>
            </w:r>
          </w:p>
        </w:tc>
        <w:tc>
          <w:tcPr>
            <w:tcW w:w="992" w:type="dxa"/>
            <w:tcBorders>
              <w:top w:val="single" w:sz="4" w:space="0" w:color="000000"/>
              <w:left w:val="single" w:sz="4" w:space="0" w:color="000000"/>
              <w:bottom w:val="single" w:sz="18" w:space="0" w:color="000000"/>
              <w:right w:val="single" w:sz="4" w:space="0" w:color="000000"/>
            </w:tcBorders>
            <w:shd w:val="clear" w:color="auto" w:fill="F2F2F2"/>
            <w:tcMar>
              <w:top w:w="0" w:type="dxa"/>
              <w:left w:w="0" w:type="dxa"/>
              <w:bottom w:w="0" w:type="dxa"/>
              <w:right w:w="0" w:type="dxa"/>
            </w:tcMar>
          </w:tcPr>
          <w:p w14:paraId="1CFFE473" w14:textId="77777777" w:rsidR="00DE28E9" w:rsidRPr="00855E2E" w:rsidRDefault="00DE28E9" w:rsidP="00932005">
            <w:pPr>
              <w:spacing w:after="0" w:line="240" w:lineRule="auto"/>
              <w:jc w:val="center"/>
              <w:rPr>
                <w:rFonts w:ascii="Arial" w:hAnsi="Arial"/>
                <w:b/>
                <w:sz w:val="16"/>
              </w:rPr>
            </w:pPr>
            <w:r w:rsidRPr="00855E2E">
              <w:t>Q</w:t>
            </w:r>
            <w:r>
              <w:t>1</w:t>
            </w:r>
            <w:r w:rsidRPr="00855E2E">
              <w:t xml:space="preserve"> 201</w:t>
            </w:r>
            <w:r>
              <w:t>8</w:t>
            </w:r>
          </w:p>
        </w:tc>
        <w:tc>
          <w:tcPr>
            <w:tcW w:w="992" w:type="dxa"/>
            <w:tcBorders>
              <w:top w:val="single" w:sz="4" w:space="0" w:color="000000"/>
              <w:left w:val="single" w:sz="4" w:space="0" w:color="000000"/>
              <w:bottom w:val="single" w:sz="18" w:space="0" w:color="000000"/>
              <w:right w:val="single" w:sz="18" w:space="0" w:color="000000"/>
            </w:tcBorders>
            <w:shd w:val="clear" w:color="auto" w:fill="F2F2F2"/>
            <w:tcMar>
              <w:top w:w="0" w:type="dxa"/>
              <w:left w:w="0" w:type="dxa"/>
              <w:bottom w:w="0" w:type="dxa"/>
              <w:right w:w="0" w:type="dxa"/>
            </w:tcMar>
          </w:tcPr>
          <w:p w14:paraId="1FEBDE01" w14:textId="77777777" w:rsidR="00DE28E9" w:rsidRPr="00855E2E" w:rsidRDefault="00DE28E9" w:rsidP="00932005">
            <w:pPr>
              <w:spacing w:after="0" w:line="240" w:lineRule="auto"/>
              <w:jc w:val="center"/>
              <w:rPr>
                <w:rFonts w:ascii="Arial" w:hAnsi="Arial"/>
                <w:b/>
                <w:sz w:val="16"/>
              </w:rPr>
            </w:pPr>
            <w:r w:rsidRPr="00855E2E">
              <w:t>% Change</w:t>
            </w:r>
          </w:p>
        </w:tc>
      </w:tr>
      <w:tr w:rsidR="00DE28E9" w:rsidRPr="00855E2E" w14:paraId="3932E0BC" w14:textId="77777777" w:rsidTr="00FB084B">
        <w:trPr>
          <w:cantSplit/>
          <w:trHeight w:val="422"/>
          <w:jc w:val="center"/>
        </w:trPr>
        <w:tc>
          <w:tcPr>
            <w:tcW w:w="4395"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0" w:type="dxa"/>
              <w:bottom w:w="0" w:type="dxa"/>
              <w:right w:w="0" w:type="dxa"/>
            </w:tcMar>
            <w:vAlign w:val="center"/>
          </w:tcPr>
          <w:p w14:paraId="2FC882E1" w14:textId="77777777" w:rsidR="00DE28E9" w:rsidRPr="00855E2E" w:rsidRDefault="00DE28E9" w:rsidP="00932005">
            <w:pPr>
              <w:spacing w:after="0" w:line="240" w:lineRule="auto"/>
              <w:rPr>
                <w:rFonts w:ascii="Arial" w:hAnsi="Arial"/>
                <w:b/>
                <w:sz w:val="16"/>
              </w:rPr>
            </w:pPr>
            <w:r w:rsidRPr="00855E2E">
              <w:rPr>
                <w:rFonts w:ascii="Arial" w:hAnsi="Arial"/>
                <w:b/>
                <w:sz w:val="16"/>
              </w:rPr>
              <w:t>Consolidated Revenue (QAR m)</w:t>
            </w:r>
          </w:p>
        </w:tc>
        <w:tc>
          <w:tcPr>
            <w:tcW w:w="992" w:type="dxa"/>
            <w:tcBorders>
              <w:top w:val="single" w:sz="18" w:space="0" w:color="000000"/>
              <w:left w:val="single" w:sz="18" w:space="0" w:color="000000"/>
              <w:bottom w:val="single" w:sz="4" w:space="0" w:color="000000"/>
              <w:right w:val="single" w:sz="4" w:space="0" w:color="000000"/>
            </w:tcBorders>
            <w:shd w:val="clear" w:color="auto" w:fill="FFFFFF"/>
            <w:tcMar>
              <w:top w:w="0" w:type="dxa"/>
              <w:left w:w="0" w:type="dxa"/>
              <w:bottom w:w="0" w:type="dxa"/>
              <w:right w:w="0" w:type="dxa"/>
            </w:tcMar>
          </w:tcPr>
          <w:p w14:paraId="3A51AC42" w14:textId="77777777" w:rsidR="00DE28E9" w:rsidRPr="00855E2E" w:rsidRDefault="00DE28E9" w:rsidP="00932005">
            <w:pPr>
              <w:spacing w:after="0" w:line="360" w:lineRule="auto"/>
              <w:jc w:val="center"/>
            </w:pPr>
            <w:r w:rsidRPr="00855E2E">
              <w:t>7,1</w:t>
            </w:r>
            <w:r>
              <w:t>92</w:t>
            </w:r>
          </w:p>
        </w:tc>
        <w:tc>
          <w:tcPr>
            <w:tcW w:w="992" w:type="dxa"/>
            <w:tcBorders>
              <w:top w:val="single" w:sz="1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4A347E" w14:textId="77777777" w:rsidR="00DE28E9" w:rsidRPr="00855E2E" w:rsidRDefault="00DE28E9" w:rsidP="00932005">
            <w:pPr>
              <w:spacing w:after="0" w:line="360" w:lineRule="auto"/>
              <w:jc w:val="center"/>
            </w:pPr>
            <w:r>
              <w:t>7,683</w:t>
            </w:r>
          </w:p>
        </w:tc>
        <w:tc>
          <w:tcPr>
            <w:tcW w:w="992" w:type="dxa"/>
            <w:tcBorders>
              <w:top w:val="single" w:sz="18"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3BCCC1C8" w14:textId="77777777" w:rsidR="00DE28E9" w:rsidRPr="00855E2E" w:rsidRDefault="00DE28E9" w:rsidP="00685E1D">
            <w:pPr>
              <w:spacing w:after="0" w:line="360" w:lineRule="auto"/>
              <w:jc w:val="center"/>
            </w:pPr>
            <w:r w:rsidRPr="00855E2E">
              <w:t>-</w:t>
            </w:r>
            <w:r>
              <w:t>6</w:t>
            </w:r>
            <w:r w:rsidRPr="00855E2E">
              <w:t>%</w:t>
            </w:r>
          </w:p>
        </w:tc>
      </w:tr>
      <w:tr w:rsidR="00DE28E9" w:rsidRPr="00855E2E" w14:paraId="0A057503" w14:textId="77777777" w:rsidTr="00FB084B">
        <w:trPr>
          <w:cantSplit/>
          <w:trHeight w:val="50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0" w:type="dxa"/>
              <w:bottom w:w="0" w:type="dxa"/>
              <w:right w:w="0" w:type="dxa"/>
            </w:tcMar>
            <w:vAlign w:val="center"/>
          </w:tcPr>
          <w:p w14:paraId="6FE46648" w14:textId="77777777" w:rsidR="00DE28E9" w:rsidRPr="00855E2E" w:rsidRDefault="00DE28E9" w:rsidP="00932005">
            <w:pPr>
              <w:spacing w:after="0" w:line="240" w:lineRule="auto"/>
              <w:rPr>
                <w:rFonts w:ascii="Arial" w:hAnsi="Arial"/>
                <w:b/>
                <w:sz w:val="16"/>
              </w:rPr>
            </w:pPr>
            <w:r w:rsidRPr="00855E2E">
              <w:rPr>
                <w:rFonts w:ascii="Arial" w:hAnsi="Arial"/>
                <w:b/>
                <w:sz w:val="16"/>
              </w:rPr>
              <w:t>EBITDA (QAR m)</w:t>
            </w:r>
          </w:p>
        </w:tc>
        <w:tc>
          <w:tcPr>
            <w:tcW w:w="992" w:type="dxa"/>
            <w:tcBorders>
              <w:top w:val="single" w:sz="4" w:space="0" w:color="000000"/>
              <w:left w:val="single" w:sz="18" w:space="0" w:color="000000"/>
              <w:bottom w:val="single" w:sz="4" w:space="0" w:color="000000"/>
              <w:right w:val="single" w:sz="4" w:space="0" w:color="000000"/>
            </w:tcBorders>
            <w:shd w:val="clear" w:color="auto" w:fill="FFFFFF"/>
            <w:tcMar>
              <w:top w:w="0" w:type="dxa"/>
              <w:left w:w="0" w:type="dxa"/>
              <w:bottom w:w="0" w:type="dxa"/>
              <w:right w:w="0" w:type="dxa"/>
            </w:tcMar>
          </w:tcPr>
          <w:p w14:paraId="2834DE21" w14:textId="77777777" w:rsidR="00DE28E9" w:rsidRPr="00855E2E" w:rsidRDefault="00DE28E9">
            <w:pPr>
              <w:spacing w:after="0" w:line="360" w:lineRule="auto"/>
              <w:jc w:val="center"/>
            </w:pPr>
            <w:r>
              <w:t>3,173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3A6924" w14:textId="77777777" w:rsidR="00DE28E9" w:rsidRPr="00855E2E" w:rsidRDefault="00DE28E9">
            <w:pPr>
              <w:spacing w:after="0" w:line="360" w:lineRule="auto"/>
              <w:jc w:val="center"/>
            </w:pPr>
            <w:r w:rsidRPr="00855E2E">
              <w:t>3,</w:t>
            </w:r>
            <w:r>
              <w:t>049</w:t>
            </w:r>
          </w:p>
        </w:tc>
        <w:tc>
          <w:tcPr>
            <w:tcW w:w="992"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4EE032B0" w14:textId="77777777" w:rsidR="00DE28E9" w:rsidRPr="00855E2E" w:rsidRDefault="00DE28E9" w:rsidP="00932005">
            <w:pPr>
              <w:spacing w:after="0" w:line="360" w:lineRule="auto"/>
              <w:jc w:val="center"/>
            </w:pPr>
            <w:r>
              <w:t>4</w:t>
            </w:r>
            <w:r w:rsidRPr="00855E2E">
              <w:t>%</w:t>
            </w:r>
          </w:p>
        </w:tc>
      </w:tr>
      <w:tr w:rsidR="00DE28E9" w:rsidRPr="00855E2E" w14:paraId="7DC194B7" w14:textId="77777777" w:rsidTr="00FB084B">
        <w:trPr>
          <w:cantSplit/>
          <w:trHeight w:val="43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0E66BD39" w14:textId="77777777" w:rsidR="00DE28E9" w:rsidRPr="00855E2E" w:rsidRDefault="00DE28E9" w:rsidP="00A76754">
            <w:pPr>
              <w:spacing w:after="0" w:line="240" w:lineRule="auto"/>
              <w:rPr>
                <w:rFonts w:ascii="Arial" w:hAnsi="Arial"/>
                <w:i/>
                <w:sz w:val="16"/>
              </w:rPr>
            </w:pPr>
            <w:r w:rsidRPr="00855E2E">
              <w:rPr>
                <w:rFonts w:ascii="Arial" w:hAnsi="Arial"/>
                <w:i/>
                <w:sz w:val="16"/>
              </w:rPr>
              <w:t>EBITDA Margin (%)</w:t>
            </w:r>
          </w:p>
        </w:tc>
        <w:tc>
          <w:tcPr>
            <w:tcW w:w="992"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1675F1FA" w14:textId="77777777" w:rsidR="00DE28E9" w:rsidRPr="00855E2E" w:rsidRDefault="00DE28E9" w:rsidP="00A76754">
            <w:pPr>
              <w:spacing w:after="0" w:line="360" w:lineRule="auto"/>
              <w:jc w:val="center"/>
            </w:pPr>
            <w:r>
              <w:t>44</w:t>
            </w:r>
            <w:r w:rsidRPr="00855E2E">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D0B520" w14:textId="77777777" w:rsidR="00DE28E9" w:rsidRPr="00855E2E" w:rsidRDefault="00DE28E9">
            <w:pPr>
              <w:spacing w:after="0" w:line="360" w:lineRule="auto"/>
              <w:jc w:val="center"/>
            </w:pPr>
            <w:r>
              <w:t>40%</w:t>
            </w:r>
          </w:p>
        </w:tc>
        <w:tc>
          <w:tcPr>
            <w:tcW w:w="992"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72C15407" w14:textId="77777777" w:rsidR="00DE28E9" w:rsidRPr="00855E2E" w:rsidRDefault="00DE28E9" w:rsidP="00A76754">
            <w:pPr>
              <w:spacing w:after="0" w:line="360" w:lineRule="auto"/>
              <w:jc w:val="center"/>
            </w:pPr>
            <w:r w:rsidRPr="00855E2E">
              <w:t>-</w:t>
            </w:r>
          </w:p>
        </w:tc>
      </w:tr>
      <w:tr w:rsidR="00DE28E9" w:rsidRPr="00855E2E" w14:paraId="51256426" w14:textId="77777777" w:rsidTr="00FB084B">
        <w:trPr>
          <w:cantSplit/>
          <w:trHeight w:val="43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06731A35" w14:textId="77777777" w:rsidR="00DE28E9" w:rsidRPr="00855E2E" w:rsidRDefault="00DE28E9" w:rsidP="00B85EBE">
            <w:pPr>
              <w:spacing w:after="0" w:line="240" w:lineRule="auto"/>
              <w:rPr>
                <w:rFonts w:ascii="Arial" w:hAnsi="Arial"/>
                <w:b/>
                <w:sz w:val="18"/>
              </w:rPr>
            </w:pPr>
            <w:r w:rsidRPr="00855E2E">
              <w:rPr>
                <w:rFonts w:ascii="Arial" w:hAnsi="Arial"/>
                <w:b/>
                <w:sz w:val="16"/>
              </w:rPr>
              <w:t>Net Profit Attributable to Ooredoo Shareholders (QAR m)</w:t>
            </w:r>
          </w:p>
        </w:tc>
        <w:tc>
          <w:tcPr>
            <w:tcW w:w="992"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08C1221F" w14:textId="77777777" w:rsidR="00DE28E9" w:rsidRPr="00855E2E" w:rsidRDefault="00AF4E75" w:rsidP="00932005">
            <w:pPr>
              <w:spacing w:after="0" w:line="360" w:lineRule="auto"/>
              <w:jc w:val="center"/>
            </w:pPr>
            <w:r>
              <w:t>420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46C1F2" w14:textId="77777777" w:rsidR="00DE28E9" w:rsidRPr="00855E2E" w:rsidRDefault="00AF4E75" w:rsidP="00932005">
            <w:pPr>
              <w:spacing w:after="0" w:line="360" w:lineRule="auto"/>
              <w:jc w:val="center"/>
            </w:pPr>
            <w:r>
              <w:t>486</w:t>
            </w:r>
          </w:p>
        </w:tc>
        <w:tc>
          <w:tcPr>
            <w:tcW w:w="992"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598B5414" w14:textId="5F119DD4" w:rsidR="00DE28E9" w:rsidRPr="00855E2E" w:rsidRDefault="00AF4E75" w:rsidP="0045774C">
            <w:pPr>
              <w:spacing w:after="0" w:line="360" w:lineRule="auto"/>
              <w:jc w:val="center"/>
            </w:pPr>
            <w:r w:rsidRPr="00275E7C">
              <w:t>-1</w:t>
            </w:r>
            <w:r w:rsidR="0045774C" w:rsidRPr="00275E7C">
              <w:t>3</w:t>
            </w:r>
            <w:r w:rsidR="00DE28E9" w:rsidRPr="00275E7C">
              <w:t>%</w:t>
            </w:r>
          </w:p>
        </w:tc>
      </w:tr>
      <w:tr w:rsidR="00DE28E9" w:rsidRPr="00855E2E" w14:paraId="26398C35" w14:textId="77777777" w:rsidTr="00FB084B">
        <w:trPr>
          <w:cantSplit/>
          <w:trHeight w:val="439"/>
          <w:jc w:val="center"/>
        </w:trPr>
        <w:tc>
          <w:tcPr>
            <w:tcW w:w="4395" w:type="dxa"/>
            <w:tcBorders>
              <w:top w:val="single" w:sz="4"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227FDA53" w14:textId="77777777" w:rsidR="00DE28E9" w:rsidRPr="00855E2E" w:rsidRDefault="00DE28E9" w:rsidP="006C7E4A">
            <w:pPr>
              <w:spacing w:after="0" w:line="240" w:lineRule="auto"/>
              <w:rPr>
                <w:rFonts w:ascii="Arial" w:hAnsi="Arial"/>
                <w:b/>
                <w:sz w:val="16"/>
              </w:rPr>
            </w:pPr>
            <w:r w:rsidRPr="00855E2E">
              <w:rPr>
                <w:rFonts w:ascii="Arial" w:hAnsi="Arial"/>
                <w:b/>
                <w:sz w:val="16"/>
              </w:rPr>
              <w:t>Customers in million (consolidated)</w:t>
            </w:r>
          </w:p>
        </w:tc>
        <w:tc>
          <w:tcPr>
            <w:tcW w:w="992"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tcPr>
          <w:p w14:paraId="1DE777CC" w14:textId="77777777" w:rsidR="00DE28E9" w:rsidRPr="00855E2E" w:rsidRDefault="00AF4E75" w:rsidP="00932005">
            <w:pPr>
              <w:spacing w:after="0" w:line="360" w:lineRule="auto"/>
              <w:jc w:val="center"/>
            </w:pPr>
            <w:r>
              <w:t>112</w:t>
            </w:r>
          </w:p>
        </w:tc>
        <w:tc>
          <w:tcPr>
            <w:tcW w:w="992"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tcPr>
          <w:p w14:paraId="53EB9830" w14:textId="41E0BEEF" w:rsidR="00DE28E9" w:rsidRPr="00855E2E" w:rsidRDefault="00AF4E75">
            <w:pPr>
              <w:spacing w:after="0" w:line="360" w:lineRule="auto"/>
              <w:jc w:val="center"/>
            </w:pPr>
            <w:r w:rsidRPr="00C474E2">
              <w:t>15</w:t>
            </w:r>
            <w:r w:rsidR="00F723AE" w:rsidRPr="00C474E2">
              <w:t>1</w:t>
            </w:r>
          </w:p>
        </w:tc>
        <w:tc>
          <w:tcPr>
            <w:tcW w:w="992" w:type="dxa"/>
            <w:tcBorders>
              <w:top w:val="single" w:sz="4"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tcPr>
          <w:p w14:paraId="103A436E" w14:textId="6609A665" w:rsidR="00DE28E9" w:rsidRPr="00855E2E" w:rsidRDefault="00AF4E75" w:rsidP="00932005">
            <w:pPr>
              <w:spacing w:after="0" w:line="360" w:lineRule="auto"/>
              <w:jc w:val="center"/>
            </w:pPr>
            <w:r>
              <w:t>-2</w:t>
            </w:r>
            <w:r w:rsidR="00B60B12">
              <w:t>5</w:t>
            </w:r>
            <w:r>
              <w:t>%</w:t>
            </w:r>
          </w:p>
        </w:tc>
      </w:tr>
    </w:tbl>
    <w:p w14:paraId="08C49E68" w14:textId="77777777" w:rsidR="007353EE" w:rsidRPr="00855E2E" w:rsidRDefault="006C7E4A" w:rsidP="007353EE">
      <w:pPr>
        <w:spacing w:after="0" w:line="240" w:lineRule="auto"/>
        <w:contextualSpacing/>
        <w:jc w:val="both"/>
        <w:rPr>
          <w:rFonts w:ascii="Arial" w:hAnsi="Arial"/>
          <w:sz w:val="20"/>
        </w:rPr>
      </w:pPr>
      <w:r w:rsidRPr="00855E2E">
        <w:rPr>
          <w:rFonts w:ascii="Arial" w:hAnsi="Arial"/>
          <w:sz w:val="20"/>
        </w:rPr>
        <w:softHyphen/>
      </w:r>
      <w:r w:rsidRPr="00855E2E">
        <w:rPr>
          <w:rFonts w:ascii="Arial" w:hAnsi="Arial"/>
          <w:sz w:val="20"/>
        </w:rPr>
        <w:softHyphen/>
      </w:r>
      <w:r w:rsidRPr="00855E2E">
        <w:rPr>
          <w:rFonts w:ascii="Arial" w:hAnsi="Arial"/>
          <w:sz w:val="20"/>
        </w:rPr>
        <w:softHyphen/>
      </w:r>
    </w:p>
    <w:p w14:paraId="79FDA464" w14:textId="77777777" w:rsidR="007353EE" w:rsidRPr="00855E2E" w:rsidRDefault="007353EE" w:rsidP="007353EE">
      <w:pPr>
        <w:spacing w:after="0" w:line="240" w:lineRule="auto"/>
        <w:contextualSpacing/>
        <w:jc w:val="both"/>
        <w:rPr>
          <w:rFonts w:ascii="Arial" w:hAnsi="Arial"/>
          <w:sz w:val="20"/>
        </w:rPr>
      </w:pPr>
    </w:p>
    <w:p w14:paraId="12987B67" w14:textId="77777777" w:rsidR="003B5A0E" w:rsidRPr="00FB084B" w:rsidRDefault="003B5A0E" w:rsidP="009A75FD">
      <w:pPr>
        <w:pStyle w:val="ListParagraph"/>
        <w:contextualSpacing/>
        <w:jc w:val="both"/>
        <w:rPr>
          <w:rFonts w:ascii="Arial" w:eastAsia="Arial" w:hAnsi="Arial" w:cs="Arial"/>
          <w:color w:val="000000" w:themeColor="text1"/>
          <w:kern w:val="24"/>
          <w:sz w:val="20"/>
          <w:szCs w:val="20"/>
          <w:highlight w:val="yellow"/>
          <w:lang w:val="en-GB"/>
        </w:rPr>
      </w:pPr>
    </w:p>
    <w:p w14:paraId="21129F85" w14:textId="10A8D560" w:rsidR="00A96C47" w:rsidRPr="000E6A21" w:rsidRDefault="00E51472" w:rsidP="00275E7C">
      <w:pPr>
        <w:pStyle w:val="ListParagraph"/>
        <w:numPr>
          <w:ilvl w:val="0"/>
          <w:numId w:val="5"/>
        </w:numPr>
        <w:contextualSpacing/>
        <w:jc w:val="both"/>
        <w:rPr>
          <w:rFonts w:ascii="Arial" w:eastAsia="Arial" w:hAnsi="Arial" w:cs="Arial"/>
          <w:color w:val="000000" w:themeColor="text1"/>
          <w:kern w:val="24"/>
          <w:sz w:val="20"/>
          <w:szCs w:val="20"/>
          <w:lang w:val="en-GB"/>
        </w:rPr>
      </w:pPr>
      <w:r w:rsidRPr="00275E7C">
        <w:rPr>
          <w:rFonts w:ascii="Arial" w:eastAsia="Arial" w:hAnsi="Arial" w:cs="Arial"/>
          <w:color w:val="000000" w:themeColor="text1"/>
          <w:kern w:val="24"/>
          <w:sz w:val="20"/>
          <w:szCs w:val="20"/>
          <w:lang w:val="en-GB"/>
        </w:rPr>
        <w:t>Group EBITDA was QAR 3.2 billion with a corresponding EBITDA margin of 44%. Group EBITDA</w:t>
      </w:r>
      <w:r w:rsidR="00A96C47" w:rsidRPr="00275E7C">
        <w:rPr>
          <w:rFonts w:ascii="Arial" w:eastAsia="Arial" w:hAnsi="Arial" w:cs="Arial"/>
          <w:color w:val="000000" w:themeColor="text1"/>
          <w:kern w:val="24"/>
          <w:sz w:val="20"/>
          <w:szCs w:val="20"/>
          <w:lang w:val="en-GB"/>
        </w:rPr>
        <w:t xml:space="preserve"> margin</w:t>
      </w:r>
      <w:r w:rsidRPr="00275E7C">
        <w:rPr>
          <w:rFonts w:ascii="Arial" w:eastAsia="Arial" w:hAnsi="Arial" w:cs="Arial"/>
          <w:color w:val="000000" w:themeColor="text1"/>
          <w:kern w:val="24"/>
          <w:sz w:val="20"/>
          <w:szCs w:val="20"/>
          <w:lang w:val="en-GB"/>
        </w:rPr>
        <w:t xml:space="preserve"> increased by 4</w:t>
      </w:r>
      <w:r w:rsidR="00A96C47">
        <w:rPr>
          <w:rFonts w:ascii="Arial" w:eastAsia="Arial" w:hAnsi="Arial" w:cs="Arial"/>
          <w:color w:val="000000" w:themeColor="text1"/>
          <w:kern w:val="24"/>
          <w:sz w:val="20"/>
          <w:szCs w:val="20"/>
          <w:lang w:val="en-GB"/>
        </w:rPr>
        <w:t xml:space="preserve"> percentage points</w:t>
      </w:r>
      <w:r w:rsidRPr="00275E7C">
        <w:rPr>
          <w:rFonts w:ascii="Arial" w:eastAsia="Arial" w:hAnsi="Arial" w:cs="Arial"/>
          <w:color w:val="000000" w:themeColor="text1"/>
          <w:kern w:val="24"/>
          <w:sz w:val="20"/>
          <w:szCs w:val="20"/>
          <w:lang w:val="en-GB"/>
        </w:rPr>
        <w:t xml:space="preserve"> year-on-year mainly </w:t>
      </w:r>
      <w:r w:rsidR="00A00A5C" w:rsidRPr="00275E7C">
        <w:rPr>
          <w:rFonts w:ascii="Arial" w:eastAsia="Arial" w:hAnsi="Arial" w:cs="Arial"/>
          <w:color w:val="000000" w:themeColor="text1"/>
          <w:kern w:val="24"/>
          <w:sz w:val="20"/>
          <w:szCs w:val="20"/>
          <w:lang w:val="en-GB"/>
        </w:rPr>
        <w:t xml:space="preserve">due </w:t>
      </w:r>
      <w:r w:rsidR="00F05A27" w:rsidRPr="00275E7C">
        <w:rPr>
          <w:rFonts w:ascii="Arial" w:eastAsia="Arial" w:hAnsi="Arial" w:cs="Arial"/>
          <w:color w:val="000000" w:themeColor="text1"/>
          <w:kern w:val="24"/>
          <w:sz w:val="20"/>
          <w:szCs w:val="20"/>
          <w:lang w:val="en-GB"/>
        </w:rPr>
        <w:t>to</w:t>
      </w:r>
      <w:r w:rsidR="006A4CA3" w:rsidRPr="00275E7C">
        <w:rPr>
          <w:rFonts w:ascii="Arial" w:eastAsia="Arial" w:hAnsi="Arial" w:cs="Arial"/>
          <w:color w:val="000000" w:themeColor="text1"/>
          <w:kern w:val="24"/>
          <w:sz w:val="20"/>
          <w:szCs w:val="20"/>
          <w:lang w:val="en-GB"/>
        </w:rPr>
        <w:t xml:space="preserve"> rigid</w:t>
      </w:r>
      <w:r w:rsidRPr="00275E7C">
        <w:rPr>
          <w:rFonts w:ascii="Arial" w:eastAsia="Arial" w:hAnsi="Arial" w:cs="Arial"/>
          <w:color w:val="000000" w:themeColor="text1"/>
          <w:kern w:val="24"/>
          <w:sz w:val="20"/>
          <w:szCs w:val="20"/>
          <w:lang w:val="en-GB"/>
        </w:rPr>
        <w:t xml:space="preserve"> cost management</w:t>
      </w:r>
      <w:r w:rsidR="00743735" w:rsidRPr="00275E7C">
        <w:rPr>
          <w:rFonts w:ascii="Arial" w:eastAsia="Arial" w:hAnsi="Arial" w:cs="Arial"/>
          <w:color w:val="000000" w:themeColor="text1"/>
          <w:kern w:val="24"/>
          <w:sz w:val="20"/>
          <w:szCs w:val="20"/>
          <w:lang w:val="en-GB"/>
        </w:rPr>
        <w:t>,</w:t>
      </w:r>
      <w:r w:rsidRPr="00275E7C">
        <w:rPr>
          <w:rFonts w:ascii="Arial" w:eastAsia="Arial" w:hAnsi="Arial" w:cs="Arial"/>
          <w:color w:val="000000" w:themeColor="text1"/>
          <w:kern w:val="24"/>
          <w:sz w:val="20"/>
          <w:szCs w:val="20"/>
          <w:lang w:val="en-GB"/>
        </w:rPr>
        <w:t xml:space="preserve"> reduced cost of sales from equipment sales</w:t>
      </w:r>
      <w:r w:rsidR="00743735" w:rsidRPr="00275E7C">
        <w:rPr>
          <w:rFonts w:ascii="Arial" w:eastAsia="Arial" w:hAnsi="Arial" w:cs="Arial"/>
          <w:color w:val="000000" w:themeColor="text1"/>
          <w:kern w:val="24"/>
          <w:sz w:val="20"/>
          <w:szCs w:val="20"/>
          <w:lang w:val="en-GB"/>
        </w:rPr>
        <w:t xml:space="preserve"> and a positive impact from the new IFRS 16 accounting standards</w:t>
      </w:r>
      <w:r w:rsidR="00A96C47" w:rsidRPr="00275E7C">
        <w:rPr>
          <w:rFonts w:ascii="Arial" w:eastAsia="Arial" w:hAnsi="Arial" w:cs="Arial"/>
          <w:color w:val="000000" w:themeColor="text1"/>
          <w:kern w:val="24"/>
          <w:sz w:val="20"/>
          <w:szCs w:val="20"/>
          <w:lang w:val="en-GB"/>
        </w:rPr>
        <w:t>,</w:t>
      </w:r>
      <w:r w:rsidR="00A96C47">
        <w:rPr>
          <w:rFonts w:ascii="Arial" w:eastAsia="Arial" w:hAnsi="Arial" w:cs="Arial"/>
          <w:color w:val="000000" w:themeColor="text1"/>
          <w:kern w:val="24"/>
          <w:sz w:val="20"/>
          <w:szCs w:val="20"/>
          <w:lang w:val="en-GB"/>
        </w:rPr>
        <w:t xml:space="preserve"> </w:t>
      </w:r>
      <w:r w:rsidR="00A96C47" w:rsidRPr="00275E7C">
        <w:rPr>
          <w:rFonts w:ascii="Arial" w:eastAsia="Arial" w:hAnsi="Arial" w:cs="Arial"/>
          <w:color w:val="000000" w:themeColor="text1"/>
          <w:kern w:val="24"/>
          <w:sz w:val="20"/>
          <w:szCs w:val="20"/>
          <w:lang w:val="en-GB"/>
        </w:rPr>
        <w:t xml:space="preserve">changing the classification of operating leases. </w:t>
      </w:r>
    </w:p>
    <w:p w14:paraId="7C2817DF" w14:textId="77777777" w:rsidR="00E51472" w:rsidRPr="00275E7C" w:rsidRDefault="00E51472" w:rsidP="000E6A21">
      <w:pPr>
        <w:pStyle w:val="ListParagraph"/>
        <w:contextualSpacing/>
        <w:jc w:val="both"/>
        <w:rPr>
          <w:rFonts w:ascii="Arial" w:eastAsia="Arial" w:hAnsi="Arial" w:cs="Arial"/>
          <w:color w:val="000000" w:themeColor="text1"/>
          <w:kern w:val="24"/>
          <w:sz w:val="20"/>
          <w:szCs w:val="20"/>
          <w:lang w:val="en-GB"/>
        </w:rPr>
      </w:pPr>
    </w:p>
    <w:p w14:paraId="2928C6AA" w14:textId="380E78ED" w:rsidR="007353EE" w:rsidRPr="00FB084B" w:rsidRDefault="00E51472" w:rsidP="009727BB">
      <w:pPr>
        <w:pStyle w:val="ListParagraph"/>
        <w:numPr>
          <w:ilvl w:val="0"/>
          <w:numId w:val="5"/>
        </w:numPr>
        <w:contextualSpacing/>
        <w:jc w:val="both"/>
        <w:rPr>
          <w:rFonts w:ascii="Arial" w:eastAsia="Arial" w:hAnsi="Arial"/>
          <w:color w:val="000000" w:themeColor="text1"/>
          <w:kern w:val="24"/>
          <w:sz w:val="20"/>
          <w:szCs w:val="20"/>
        </w:rPr>
      </w:pPr>
      <w:r w:rsidRPr="00FB084B">
        <w:rPr>
          <w:rFonts w:ascii="Arial" w:eastAsia="Arial" w:hAnsi="Arial"/>
          <w:color w:val="000000" w:themeColor="text1"/>
          <w:kern w:val="24"/>
          <w:sz w:val="20"/>
          <w:szCs w:val="20"/>
        </w:rPr>
        <w:t xml:space="preserve">Q1 2019 </w:t>
      </w:r>
      <w:r w:rsidR="007353EE" w:rsidRPr="00FB084B">
        <w:rPr>
          <w:rFonts w:ascii="Arial" w:eastAsia="Arial" w:hAnsi="Arial"/>
          <w:color w:val="000000" w:themeColor="text1"/>
          <w:kern w:val="24"/>
          <w:sz w:val="20"/>
          <w:szCs w:val="20"/>
        </w:rPr>
        <w:t xml:space="preserve">Revenue </w:t>
      </w:r>
      <w:r w:rsidR="00743735">
        <w:rPr>
          <w:rFonts w:ascii="Arial" w:eastAsia="Arial" w:hAnsi="Arial"/>
          <w:color w:val="000000" w:themeColor="text1"/>
          <w:kern w:val="24"/>
          <w:sz w:val="20"/>
          <w:szCs w:val="20"/>
        </w:rPr>
        <w:t>stood at</w:t>
      </w:r>
      <w:r w:rsidR="007353EE" w:rsidRPr="00FB084B">
        <w:rPr>
          <w:rFonts w:ascii="Arial" w:eastAsia="Arial" w:hAnsi="Arial"/>
          <w:color w:val="000000" w:themeColor="text1"/>
          <w:kern w:val="24"/>
          <w:sz w:val="20"/>
          <w:szCs w:val="20"/>
        </w:rPr>
        <w:t xml:space="preserve"> QAR </w:t>
      </w:r>
      <w:r w:rsidRPr="00FB084B">
        <w:rPr>
          <w:rFonts w:ascii="Arial" w:eastAsia="Arial" w:hAnsi="Arial"/>
          <w:color w:val="000000" w:themeColor="text1"/>
          <w:kern w:val="24"/>
          <w:sz w:val="20"/>
          <w:szCs w:val="20"/>
        </w:rPr>
        <w:t>7.2</w:t>
      </w:r>
      <w:r w:rsidR="004B7BED" w:rsidRPr="00FB084B">
        <w:rPr>
          <w:rFonts w:ascii="Arial" w:eastAsia="Arial" w:hAnsi="Arial"/>
          <w:color w:val="000000" w:themeColor="text1"/>
          <w:kern w:val="24"/>
          <w:sz w:val="20"/>
          <w:szCs w:val="20"/>
        </w:rPr>
        <w:t xml:space="preserve"> </w:t>
      </w:r>
      <w:r w:rsidR="007353EE" w:rsidRPr="00FB084B">
        <w:rPr>
          <w:rFonts w:ascii="Arial" w:eastAsia="Arial" w:hAnsi="Arial"/>
          <w:color w:val="000000" w:themeColor="text1"/>
          <w:kern w:val="24"/>
          <w:sz w:val="20"/>
          <w:szCs w:val="20"/>
        </w:rPr>
        <w:t>billion</w:t>
      </w:r>
      <w:r w:rsidR="005E470B">
        <w:rPr>
          <w:rFonts w:ascii="Arial" w:eastAsia="Arial" w:hAnsi="Arial"/>
          <w:color w:val="000000" w:themeColor="text1"/>
          <w:kern w:val="24"/>
          <w:sz w:val="20"/>
          <w:szCs w:val="20"/>
        </w:rPr>
        <w:t>,</w:t>
      </w:r>
      <w:r w:rsidRPr="00FB084B">
        <w:rPr>
          <w:rFonts w:ascii="Arial" w:eastAsia="Arial" w:hAnsi="Arial"/>
          <w:color w:val="000000" w:themeColor="text1"/>
          <w:kern w:val="24"/>
          <w:sz w:val="20"/>
          <w:szCs w:val="20"/>
        </w:rPr>
        <w:t xml:space="preserve"> a decline of 6% compared to the same period last year, largely driven by </w:t>
      </w:r>
      <w:r w:rsidR="00A96C47">
        <w:rPr>
          <w:rFonts w:ascii="Arial" w:eastAsia="Arial" w:hAnsi="Arial"/>
          <w:color w:val="000000" w:themeColor="text1"/>
          <w:kern w:val="24"/>
          <w:sz w:val="20"/>
          <w:szCs w:val="20"/>
        </w:rPr>
        <w:t xml:space="preserve">a reduction in handset sales, </w:t>
      </w:r>
      <w:r w:rsidRPr="00FB084B">
        <w:rPr>
          <w:rFonts w:ascii="Arial" w:eastAsia="Arial" w:hAnsi="Arial"/>
          <w:color w:val="000000" w:themeColor="text1"/>
          <w:kern w:val="24"/>
          <w:sz w:val="20"/>
          <w:szCs w:val="20"/>
        </w:rPr>
        <w:t>an industry wide shift from voice</w:t>
      </w:r>
      <w:r w:rsidR="005E470B">
        <w:rPr>
          <w:rFonts w:ascii="Arial" w:eastAsia="Arial" w:hAnsi="Arial"/>
          <w:color w:val="000000" w:themeColor="text1"/>
          <w:kern w:val="24"/>
          <w:sz w:val="20"/>
          <w:szCs w:val="20"/>
        </w:rPr>
        <w:t xml:space="preserve"> services</w:t>
      </w:r>
      <w:r w:rsidRPr="00FB084B">
        <w:rPr>
          <w:rFonts w:ascii="Arial" w:eastAsia="Arial" w:hAnsi="Arial"/>
          <w:color w:val="000000" w:themeColor="text1"/>
          <w:kern w:val="24"/>
          <w:sz w:val="20"/>
          <w:szCs w:val="20"/>
        </w:rPr>
        <w:t xml:space="preserve"> to data service</w:t>
      </w:r>
      <w:r w:rsidR="005E470B">
        <w:rPr>
          <w:rFonts w:ascii="Arial" w:eastAsia="Arial" w:hAnsi="Arial"/>
          <w:color w:val="000000" w:themeColor="text1"/>
          <w:kern w:val="24"/>
          <w:sz w:val="20"/>
          <w:szCs w:val="20"/>
        </w:rPr>
        <w:t>s, as well as</w:t>
      </w:r>
      <w:r w:rsidRPr="00FB084B">
        <w:rPr>
          <w:rFonts w:ascii="Arial" w:eastAsia="Arial" w:hAnsi="Arial"/>
          <w:color w:val="000000" w:themeColor="text1"/>
          <w:kern w:val="24"/>
          <w:sz w:val="20"/>
          <w:szCs w:val="20"/>
        </w:rPr>
        <w:t xml:space="preserve"> macroeconomic and currency weakness in </w:t>
      </w:r>
      <w:r w:rsidR="006A4CA3">
        <w:rPr>
          <w:rFonts w:ascii="Arial" w:eastAsia="Arial" w:hAnsi="Arial"/>
          <w:color w:val="000000" w:themeColor="text1"/>
          <w:kern w:val="24"/>
          <w:sz w:val="20"/>
          <w:szCs w:val="20"/>
        </w:rPr>
        <w:t>some of our</w:t>
      </w:r>
      <w:r w:rsidRPr="00FB084B">
        <w:rPr>
          <w:rFonts w:ascii="Arial" w:eastAsia="Arial" w:hAnsi="Arial"/>
          <w:color w:val="000000" w:themeColor="text1"/>
          <w:kern w:val="24"/>
          <w:sz w:val="20"/>
          <w:szCs w:val="20"/>
        </w:rPr>
        <w:t xml:space="preserve"> markets.</w:t>
      </w:r>
    </w:p>
    <w:p w14:paraId="1C5A3CF4" w14:textId="77777777" w:rsidR="007353EE" w:rsidRPr="00FB084B" w:rsidRDefault="007353EE" w:rsidP="007353EE">
      <w:pPr>
        <w:spacing w:after="0" w:line="240" w:lineRule="auto"/>
        <w:contextualSpacing/>
        <w:jc w:val="both"/>
        <w:rPr>
          <w:rFonts w:ascii="Arial" w:eastAsia="Arial" w:hAnsi="Arial"/>
          <w:color w:val="000000" w:themeColor="text1"/>
          <w:kern w:val="24"/>
          <w:sz w:val="20"/>
          <w:szCs w:val="20"/>
        </w:rPr>
      </w:pPr>
    </w:p>
    <w:p w14:paraId="4CE12446" w14:textId="38AB9347" w:rsidR="00F05A27" w:rsidRPr="00F05A27" w:rsidRDefault="003706C2" w:rsidP="000A18A0">
      <w:pPr>
        <w:pStyle w:val="ListParagraph"/>
        <w:numPr>
          <w:ilvl w:val="0"/>
          <w:numId w:val="5"/>
        </w:numPr>
        <w:contextualSpacing/>
        <w:jc w:val="both"/>
        <w:rPr>
          <w:rFonts w:ascii="Arial" w:eastAsia="Times New Roman" w:hAnsi="Arial"/>
          <w:color w:val="000000"/>
          <w:sz w:val="20"/>
          <w:szCs w:val="20"/>
        </w:rPr>
      </w:pPr>
      <w:r w:rsidRPr="00F05A27">
        <w:rPr>
          <w:rFonts w:ascii="Arial" w:eastAsia="Times New Roman" w:hAnsi="Arial" w:cs="Arial"/>
          <w:color w:val="000000"/>
          <w:sz w:val="20"/>
          <w:szCs w:val="20"/>
        </w:rPr>
        <w:t xml:space="preserve">Group </w:t>
      </w:r>
      <w:r w:rsidR="00743735" w:rsidRPr="00F05A27">
        <w:rPr>
          <w:rFonts w:ascii="Arial" w:eastAsia="Times New Roman" w:hAnsi="Arial" w:cs="Arial"/>
          <w:color w:val="000000"/>
          <w:sz w:val="20"/>
          <w:szCs w:val="20"/>
        </w:rPr>
        <w:t>N</w:t>
      </w:r>
      <w:r w:rsidRPr="00F05A27">
        <w:rPr>
          <w:rFonts w:ascii="Arial" w:eastAsia="Times New Roman" w:hAnsi="Arial" w:cs="Arial"/>
          <w:color w:val="000000"/>
          <w:sz w:val="20"/>
          <w:szCs w:val="20"/>
        </w:rPr>
        <w:t xml:space="preserve">et </w:t>
      </w:r>
      <w:r w:rsidR="00743735" w:rsidRPr="00F05A27">
        <w:rPr>
          <w:rFonts w:ascii="Arial" w:eastAsia="Times New Roman" w:hAnsi="Arial" w:cs="Arial"/>
          <w:color w:val="000000"/>
          <w:sz w:val="20"/>
          <w:szCs w:val="20"/>
        </w:rPr>
        <w:t>P</w:t>
      </w:r>
      <w:r w:rsidRPr="00F05A27">
        <w:rPr>
          <w:rFonts w:ascii="Arial" w:eastAsia="Times New Roman" w:hAnsi="Arial" w:cs="Arial"/>
          <w:color w:val="000000"/>
          <w:sz w:val="20"/>
          <w:szCs w:val="20"/>
        </w:rPr>
        <w:t xml:space="preserve">rofit attributable to Ooredoo shareholders was QAR 420 million, down </w:t>
      </w:r>
      <w:r w:rsidR="00E10C89" w:rsidRPr="00275E7C">
        <w:rPr>
          <w:rFonts w:ascii="Arial" w:eastAsia="Times New Roman" w:hAnsi="Arial" w:cs="Arial"/>
          <w:color w:val="000000"/>
          <w:sz w:val="20"/>
          <w:szCs w:val="20"/>
        </w:rPr>
        <w:t>13</w:t>
      </w:r>
      <w:r w:rsidRPr="00275E7C">
        <w:rPr>
          <w:rFonts w:ascii="Arial" w:eastAsia="Times New Roman" w:hAnsi="Arial" w:cs="Arial"/>
          <w:color w:val="000000"/>
          <w:sz w:val="20"/>
          <w:szCs w:val="20"/>
        </w:rPr>
        <w:t>%</w:t>
      </w:r>
      <w:r w:rsidRPr="00F05A27">
        <w:rPr>
          <w:rFonts w:ascii="Arial" w:eastAsia="Times New Roman" w:hAnsi="Arial" w:cs="Arial"/>
          <w:color w:val="000000"/>
          <w:sz w:val="20"/>
          <w:szCs w:val="20"/>
        </w:rPr>
        <w:t xml:space="preserve"> compared to the same period last year. This</w:t>
      </w:r>
      <w:r w:rsidR="00CD13A2">
        <w:rPr>
          <w:rFonts w:ascii="Arial" w:eastAsia="Times New Roman" w:hAnsi="Arial" w:cs="Arial"/>
          <w:color w:val="000000"/>
          <w:sz w:val="20"/>
          <w:szCs w:val="20"/>
        </w:rPr>
        <w:t xml:space="preserve"> decrease</w:t>
      </w:r>
      <w:r w:rsidRPr="00F05A27">
        <w:rPr>
          <w:rFonts w:ascii="Arial" w:eastAsia="Times New Roman" w:hAnsi="Arial" w:cs="Arial"/>
          <w:color w:val="000000"/>
          <w:sz w:val="20"/>
          <w:szCs w:val="20"/>
        </w:rPr>
        <w:t xml:space="preserve"> was </w:t>
      </w:r>
      <w:r w:rsidR="00B60B12">
        <w:rPr>
          <w:rFonts w:ascii="Arial" w:eastAsia="Times New Roman" w:hAnsi="Arial" w:cs="Arial"/>
          <w:color w:val="000000"/>
          <w:sz w:val="20"/>
          <w:szCs w:val="20"/>
        </w:rPr>
        <w:t xml:space="preserve">primarily </w:t>
      </w:r>
      <w:r w:rsidRPr="00F05A27">
        <w:rPr>
          <w:rFonts w:ascii="Arial" w:eastAsia="Times New Roman" w:hAnsi="Arial" w:cs="Arial"/>
          <w:color w:val="000000"/>
          <w:sz w:val="20"/>
          <w:szCs w:val="20"/>
        </w:rPr>
        <w:t xml:space="preserve">due </w:t>
      </w:r>
      <w:r w:rsidR="00B60B12">
        <w:rPr>
          <w:rFonts w:ascii="Arial" w:eastAsia="Times New Roman" w:hAnsi="Arial" w:cs="Arial"/>
          <w:color w:val="000000"/>
          <w:sz w:val="20"/>
          <w:szCs w:val="20"/>
        </w:rPr>
        <w:t xml:space="preserve">to </w:t>
      </w:r>
      <w:r w:rsidR="00F05A27" w:rsidRPr="00F05A27">
        <w:rPr>
          <w:rFonts w:ascii="Arial" w:eastAsia="Times New Roman" w:hAnsi="Arial"/>
          <w:color w:val="000000"/>
          <w:sz w:val="20"/>
          <w:szCs w:val="20"/>
        </w:rPr>
        <w:t>lower FX ga</w:t>
      </w:r>
      <w:r w:rsidR="00F05A27">
        <w:rPr>
          <w:rFonts w:ascii="Arial" w:eastAsia="Times New Roman" w:hAnsi="Arial"/>
          <w:color w:val="000000"/>
          <w:sz w:val="20"/>
          <w:szCs w:val="20"/>
        </w:rPr>
        <w:t xml:space="preserve">ins in Myanmar compared to </w:t>
      </w:r>
      <w:r w:rsidR="007175AC">
        <w:rPr>
          <w:rFonts w:ascii="Arial" w:eastAsia="Times New Roman" w:hAnsi="Arial"/>
          <w:color w:val="000000"/>
          <w:sz w:val="20"/>
          <w:szCs w:val="20"/>
        </w:rPr>
        <w:t xml:space="preserve">the </w:t>
      </w:r>
      <w:r w:rsidR="00F05A27">
        <w:rPr>
          <w:rFonts w:ascii="Arial" w:eastAsia="Times New Roman" w:hAnsi="Arial"/>
          <w:color w:val="000000"/>
          <w:sz w:val="20"/>
          <w:szCs w:val="20"/>
        </w:rPr>
        <w:t>previous year.</w:t>
      </w:r>
      <w:r w:rsidR="00A96C47">
        <w:rPr>
          <w:rFonts w:ascii="Arial" w:eastAsia="Times New Roman" w:hAnsi="Arial"/>
          <w:color w:val="000000"/>
          <w:sz w:val="20"/>
          <w:szCs w:val="20"/>
        </w:rPr>
        <w:t xml:space="preserve"> Excluding the FX impact, </w:t>
      </w:r>
      <w:r w:rsidR="00A96C47" w:rsidRPr="00C616D5">
        <w:rPr>
          <w:rFonts w:ascii="Arial" w:eastAsia="Times New Roman" w:hAnsi="Arial"/>
          <w:color w:val="000000"/>
          <w:sz w:val="20"/>
          <w:szCs w:val="20"/>
        </w:rPr>
        <w:t xml:space="preserve">Net Profit </w:t>
      </w:r>
      <w:r w:rsidR="000A18A0" w:rsidRPr="000E6A21">
        <w:rPr>
          <w:rFonts w:ascii="Arial" w:eastAsia="Times New Roman" w:hAnsi="Arial"/>
          <w:color w:val="000000"/>
          <w:sz w:val="20"/>
          <w:szCs w:val="20"/>
        </w:rPr>
        <w:t xml:space="preserve">attributable to Ooredoo shareholders </w:t>
      </w:r>
      <w:r w:rsidR="002C7924" w:rsidRPr="00C616D5">
        <w:rPr>
          <w:rFonts w:ascii="Arial" w:eastAsia="Times New Roman" w:hAnsi="Arial"/>
          <w:color w:val="000000"/>
          <w:sz w:val="20"/>
          <w:szCs w:val="20"/>
        </w:rPr>
        <w:t>increased by</w:t>
      </w:r>
      <w:r w:rsidR="00B60B12" w:rsidRPr="000E6A21">
        <w:rPr>
          <w:rFonts w:ascii="Arial" w:eastAsia="Times New Roman" w:hAnsi="Arial"/>
          <w:color w:val="000000"/>
          <w:sz w:val="20"/>
          <w:szCs w:val="20"/>
        </w:rPr>
        <w:t xml:space="preserve"> 8</w:t>
      </w:r>
      <w:r w:rsidR="00A96C47" w:rsidRPr="00C616D5">
        <w:rPr>
          <w:rFonts w:ascii="Arial" w:eastAsia="Times New Roman" w:hAnsi="Arial"/>
          <w:color w:val="000000"/>
          <w:sz w:val="20"/>
          <w:szCs w:val="20"/>
        </w:rPr>
        <w:t>%.</w:t>
      </w:r>
    </w:p>
    <w:p w14:paraId="74395DC7" w14:textId="77777777" w:rsidR="00E441A8" w:rsidRPr="000E6A21" w:rsidRDefault="00E441A8">
      <w:pPr>
        <w:pStyle w:val="ListParagraph"/>
        <w:contextualSpacing/>
        <w:jc w:val="both"/>
        <w:rPr>
          <w:rFonts w:ascii="Arial" w:eastAsia="Times New Roman" w:hAnsi="Arial"/>
          <w:color w:val="000000"/>
          <w:sz w:val="20"/>
          <w:szCs w:val="20"/>
        </w:rPr>
      </w:pPr>
    </w:p>
    <w:p w14:paraId="3892B402" w14:textId="77777777" w:rsidR="00266D15" w:rsidRPr="000E6A21" w:rsidRDefault="00266D15" w:rsidP="000E6A21">
      <w:pPr>
        <w:pStyle w:val="ListParagraph"/>
        <w:rPr>
          <w:rFonts w:ascii="Arial" w:eastAsia="Arial" w:hAnsi="Arial"/>
          <w:color w:val="000000" w:themeColor="text1"/>
          <w:kern w:val="24"/>
          <w:sz w:val="20"/>
          <w:szCs w:val="20"/>
        </w:rPr>
      </w:pPr>
    </w:p>
    <w:p w14:paraId="531442E1" w14:textId="4371D19B" w:rsidR="003706C2" w:rsidRPr="000E6A21" w:rsidRDefault="003706C2" w:rsidP="000E6A21">
      <w:pPr>
        <w:pStyle w:val="ListParagraph"/>
        <w:numPr>
          <w:ilvl w:val="0"/>
          <w:numId w:val="5"/>
        </w:numPr>
        <w:contextualSpacing/>
        <w:jc w:val="both"/>
        <w:rPr>
          <w:rFonts w:ascii="Arial" w:eastAsia="Arial" w:hAnsi="Arial"/>
          <w:color w:val="000000" w:themeColor="text1"/>
          <w:kern w:val="24"/>
          <w:sz w:val="20"/>
          <w:szCs w:val="20"/>
        </w:rPr>
      </w:pPr>
      <w:r w:rsidRPr="003C42E9">
        <w:rPr>
          <w:rFonts w:ascii="Arial" w:eastAsia="Arial" w:hAnsi="Arial"/>
          <w:color w:val="000000" w:themeColor="text1"/>
          <w:kern w:val="24"/>
          <w:sz w:val="20"/>
          <w:szCs w:val="20"/>
        </w:rPr>
        <w:t>Increased monetization of data business, with significant data growth coming from consumer and enterprise customers: saw data revenue increas</w:t>
      </w:r>
      <w:r w:rsidR="00CD13A2" w:rsidRPr="003C42E9">
        <w:rPr>
          <w:rFonts w:ascii="Arial" w:eastAsia="Arial" w:hAnsi="Arial"/>
          <w:color w:val="000000" w:themeColor="text1"/>
          <w:kern w:val="24"/>
          <w:sz w:val="20"/>
          <w:szCs w:val="20"/>
        </w:rPr>
        <w:t>e</w:t>
      </w:r>
      <w:r w:rsidRPr="003C42E9">
        <w:rPr>
          <w:rFonts w:ascii="Arial" w:eastAsia="Arial" w:hAnsi="Arial"/>
          <w:color w:val="000000" w:themeColor="text1"/>
          <w:kern w:val="24"/>
          <w:sz w:val="20"/>
          <w:szCs w:val="20"/>
        </w:rPr>
        <w:t xml:space="preserve"> to </w:t>
      </w:r>
      <w:r w:rsidR="00171F34" w:rsidRPr="00C616D5">
        <w:rPr>
          <w:rFonts w:ascii="Arial" w:eastAsia="Arial" w:hAnsi="Arial"/>
          <w:color w:val="000000" w:themeColor="text1"/>
          <w:kern w:val="24"/>
          <w:sz w:val="20"/>
          <w:szCs w:val="20"/>
        </w:rPr>
        <w:t>5</w:t>
      </w:r>
      <w:r w:rsidR="004C4E56" w:rsidRPr="000E6A21">
        <w:rPr>
          <w:rFonts w:ascii="Arial" w:eastAsia="Arial" w:hAnsi="Arial"/>
          <w:color w:val="000000" w:themeColor="text1"/>
          <w:kern w:val="24"/>
          <w:sz w:val="20"/>
          <w:szCs w:val="20"/>
        </w:rPr>
        <w:t>0</w:t>
      </w:r>
      <w:r w:rsidRPr="00C616D5">
        <w:rPr>
          <w:rFonts w:ascii="Arial" w:eastAsia="Arial" w:hAnsi="Arial"/>
          <w:color w:val="000000" w:themeColor="text1"/>
          <w:kern w:val="24"/>
          <w:sz w:val="20"/>
          <w:szCs w:val="20"/>
        </w:rPr>
        <w:t>%</w:t>
      </w:r>
      <w:r w:rsidRPr="003C42E9">
        <w:rPr>
          <w:rFonts w:ascii="Arial" w:eastAsia="Arial" w:hAnsi="Arial"/>
          <w:color w:val="000000" w:themeColor="text1"/>
          <w:kern w:val="24"/>
          <w:sz w:val="20"/>
          <w:szCs w:val="20"/>
        </w:rPr>
        <w:t xml:space="preserve"> of Group revenue. Revenue from data contributed QAR </w:t>
      </w:r>
      <w:r w:rsidR="00171F34" w:rsidRPr="00C616D5">
        <w:rPr>
          <w:rFonts w:ascii="Arial" w:eastAsia="Arial" w:hAnsi="Arial"/>
          <w:color w:val="000000" w:themeColor="text1"/>
          <w:kern w:val="24"/>
          <w:sz w:val="20"/>
          <w:szCs w:val="20"/>
        </w:rPr>
        <w:t>3.</w:t>
      </w:r>
      <w:r w:rsidR="004C4E56" w:rsidRPr="000E6A21">
        <w:rPr>
          <w:rFonts w:ascii="Arial" w:eastAsia="Arial" w:hAnsi="Arial"/>
          <w:color w:val="000000" w:themeColor="text1"/>
          <w:kern w:val="24"/>
          <w:sz w:val="20"/>
          <w:szCs w:val="20"/>
        </w:rPr>
        <w:t>6</w:t>
      </w:r>
      <w:r w:rsidR="00171F34" w:rsidRPr="00C616D5">
        <w:rPr>
          <w:rFonts w:ascii="Arial" w:eastAsia="Arial" w:hAnsi="Arial"/>
          <w:color w:val="000000" w:themeColor="text1"/>
          <w:kern w:val="24"/>
          <w:sz w:val="20"/>
          <w:szCs w:val="20"/>
        </w:rPr>
        <w:t xml:space="preserve"> </w:t>
      </w:r>
      <w:r w:rsidRPr="003C42E9">
        <w:rPr>
          <w:rFonts w:ascii="Arial" w:eastAsia="Arial" w:hAnsi="Arial"/>
          <w:color w:val="000000" w:themeColor="text1"/>
          <w:kern w:val="24"/>
          <w:sz w:val="20"/>
          <w:szCs w:val="20"/>
        </w:rPr>
        <w:t>billion</w:t>
      </w:r>
      <w:r w:rsidR="00E441A8" w:rsidRPr="003C42E9">
        <w:rPr>
          <w:rFonts w:ascii="Arial" w:eastAsia="Arial" w:hAnsi="Arial"/>
          <w:color w:val="000000" w:themeColor="text1"/>
          <w:kern w:val="24"/>
          <w:sz w:val="20"/>
          <w:szCs w:val="20"/>
        </w:rPr>
        <w:t>.</w:t>
      </w:r>
      <w:r w:rsidR="00266D15">
        <w:rPr>
          <w:rFonts w:ascii="Arial" w:eastAsia="Arial" w:hAnsi="Arial"/>
          <w:color w:val="000000" w:themeColor="text1"/>
          <w:kern w:val="24"/>
          <w:sz w:val="20"/>
          <w:szCs w:val="20"/>
        </w:rPr>
        <w:t xml:space="preserve"> </w:t>
      </w:r>
    </w:p>
    <w:p w14:paraId="53F30A64" w14:textId="0082F9E2" w:rsidR="00E441A8" w:rsidRDefault="00E441A8">
      <w:pPr>
        <w:rPr>
          <w:rFonts w:ascii="Arial" w:hAnsi="Arial"/>
          <w:b/>
          <w:sz w:val="20"/>
        </w:rPr>
      </w:pPr>
    </w:p>
    <w:p w14:paraId="2DE28522" w14:textId="77777777" w:rsidR="007353EE" w:rsidRPr="00855E2E" w:rsidRDefault="007353EE" w:rsidP="007353EE">
      <w:pPr>
        <w:spacing w:after="0" w:line="240" w:lineRule="auto"/>
        <w:contextualSpacing/>
        <w:jc w:val="both"/>
        <w:rPr>
          <w:rFonts w:ascii="Arial" w:hAnsi="Arial"/>
          <w:b/>
          <w:sz w:val="20"/>
        </w:rPr>
      </w:pPr>
      <w:r w:rsidRPr="00855E2E">
        <w:rPr>
          <w:rFonts w:ascii="Arial" w:hAnsi="Arial"/>
          <w:b/>
          <w:sz w:val="20"/>
        </w:rPr>
        <w:t>Operational highlights:</w:t>
      </w:r>
    </w:p>
    <w:p w14:paraId="661A24EB" w14:textId="77777777" w:rsidR="007353EE" w:rsidRPr="00855E2E" w:rsidRDefault="007353EE" w:rsidP="007353EE">
      <w:pPr>
        <w:spacing w:after="0" w:line="240" w:lineRule="auto"/>
        <w:contextualSpacing/>
        <w:jc w:val="both"/>
        <w:rPr>
          <w:rFonts w:ascii="Arial" w:eastAsia="Arial" w:hAnsi="Arial"/>
          <w:kern w:val="24"/>
          <w:sz w:val="20"/>
          <w:szCs w:val="20"/>
        </w:rPr>
      </w:pPr>
    </w:p>
    <w:p w14:paraId="140734B9" w14:textId="178533B0" w:rsidR="00A00A5C" w:rsidRPr="000355C3" w:rsidRDefault="00A73A68">
      <w:pPr>
        <w:pStyle w:val="ListParagraph"/>
        <w:numPr>
          <w:ilvl w:val="0"/>
          <w:numId w:val="6"/>
        </w:numPr>
        <w:spacing w:after="200" w:line="276" w:lineRule="auto"/>
        <w:jc w:val="both"/>
        <w:rPr>
          <w:rFonts w:ascii="Arial" w:eastAsia="Arial" w:hAnsi="Arial" w:cs="Arial"/>
          <w:kern w:val="24"/>
          <w:sz w:val="20"/>
          <w:szCs w:val="20"/>
          <w:lang w:val="en-GB"/>
        </w:rPr>
      </w:pPr>
      <w:r w:rsidRPr="000355C3">
        <w:rPr>
          <w:rFonts w:ascii="Arial" w:eastAsia="Arial" w:hAnsi="Arial" w:cs="Arial"/>
          <w:kern w:val="24"/>
          <w:sz w:val="20"/>
          <w:szCs w:val="20"/>
          <w:lang w:val="en-GB"/>
        </w:rPr>
        <w:lastRenderedPageBreak/>
        <w:t xml:space="preserve">Ooredoo made further progress </w:t>
      </w:r>
      <w:r w:rsidR="00E441A8">
        <w:rPr>
          <w:rFonts w:ascii="Arial" w:eastAsia="Arial" w:hAnsi="Arial" w:cs="Arial"/>
          <w:kern w:val="24"/>
          <w:sz w:val="20"/>
          <w:szCs w:val="20"/>
          <w:lang w:val="en-GB"/>
        </w:rPr>
        <w:t>with</w:t>
      </w:r>
      <w:r w:rsidRPr="000355C3">
        <w:rPr>
          <w:rFonts w:ascii="Arial" w:eastAsia="Arial" w:hAnsi="Arial" w:cs="Arial"/>
          <w:kern w:val="24"/>
          <w:sz w:val="20"/>
          <w:szCs w:val="20"/>
          <w:lang w:val="en-GB"/>
        </w:rPr>
        <w:t xml:space="preserve"> its digit</w:t>
      </w:r>
      <w:r w:rsidR="00C07618" w:rsidRPr="000355C3">
        <w:rPr>
          <w:rFonts w:ascii="Arial" w:eastAsia="Arial" w:hAnsi="Arial" w:cs="Arial"/>
          <w:kern w:val="24"/>
          <w:sz w:val="20"/>
          <w:szCs w:val="20"/>
          <w:lang w:val="en-GB"/>
        </w:rPr>
        <w:t>isation</w:t>
      </w:r>
      <w:r w:rsidRPr="000355C3">
        <w:rPr>
          <w:rFonts w:ascii="Arial" w:eastAsia="Arial" w:hAnsi="Arial" w:cs="Arial"/>
          <w:kern w:val="24"/>
          <w:sz w:val="20"/>
          <w:szCs w:val="20"/>
          <w:lang w:val="en-GB"/>
        </w:rPr>
        <w:t xml:space="preserve"> strategy</w:t>
      </w:r>
      <w:r w:rsidR="00E441A8">
        <w:rPr>
          <w:rFonts w:ascii="Arial" w:eastAsia="Arial" w:hAnsi="Arial" w:cs="Arial"/>
          <w:kern w:val="24"/>
          <w:sz w:val="20"/>
          <w:szCs w:val="20"/>
          <w:lang w:val="en-GB"/>
        </w:rPr>
        <w:t xml:space="preserve"> and</w:t>
      </w:r>
      <w:r w:rsidR="0079390F" w:rsidRPr="000355C3">
        <w:rPr>
          <w:rFonts w:ascii="Arial" w:eastAsia="Arial" w:hAnsi="Arial" w:cs="Arial"/>
          <w:kern w:val="24"/>
          <w:sz w:val="20"/>
          <w:szCs w:val="20"/>
          <w:lang w:val="en-GB"/>
        </w:rPr>
        <w:t xml:space="preserve"> </w:t>
      </w:r>
      <w:r w:rsidR="009344C7">
        <w:rPr>
          <w:rFonts w:ascii="Arial" w:eastAsia="Arial" w:hAnsi="Arial" w:cs="Arial"/>
          <w:kern w:val="24"/>
          <w:sz w:val="20"/>
          <w:szCs w:val="20"/>
          <w:lang w:val="en-GB"/>
        </w:rPr>
        <w:t>conducted</w:t>
      </w:r>
      <w:r w:rsidR="00A00A5C" w:rsidRPr="000355C3">
        <w:rPr>
          <w:rFonts w:ascii="Arial" w:eastAsia="Arial" w:hAnsi="Arial" w:cs="Arial"/>
          <w:kern w:val="24"/>
          <w:sz w:val="20"/>
          <w:szCs w:val="20"/>
          <w:lang w:val="en-GB"/>
        </w:rPr>
        <w:t xml:space="preserve"> the world’s first international 5G call between Qatar and Kuwait</w:t>
      </w:r>
      <w:r w:rsidR="00E441A8">
        <w:rPr>
          <w:rFonts w:ascii="Arial" w:eastAsia="Arial" w:hAnsi="Arial" w:cs="Arial"/>
          <w:kern w:val="24"/>
          <w:sz w:val="20"/>
          <w:szCs w:val="20"/>
          <w:lang w:val="en-GB"/>
        </w:rPr>
        <w:t xml:space="preserve">; </w:t>
      </w:r>
      <w:r w:rsidR="00A00A5C" w:rsidRPr="00A00A5C">
        <w:rPr>
          <w:rFonts w:ascii="Arial" w:eastAsia="Arial" w:hAnsi="Arial" w:cs="Arial"/>
          <w:kern w:val="24"/>
          <w:sz w:val="20"/>
          <w:szCs w:val="20"/>
          <w:lang w:val="en-GB"/>
        </w:rPr>
        <w:t xml:space="preserve">formed a partnership </w:t>
      </w:r>
      <w:r w:rsidR="00FA5576">
        <w:rPr>
          <w:rFonts w:ascii="Arial" w:eastAsia="Arial" w:hAnsi="Arial" w:cs="Arial"/>
          <w:kern w:val="24"/>
          <w:sz w:val="20"/>
          <w:szCs w:val="20"/>
          <w:lang w:val="en-GB"/>
        </w:rPr>
        <w:t xml:space="preserve">to </w:t>
      </w:r>
      <w:r w:rsidR="00A00A5C" w:rsidRPr="00A00A5C">
        <w:rPr>
          <w:rFonts w:ascii="Arial" w:eastAsia="Arial" w:hAnsi="Arial" w:cs="Arial"/>
          <w:kern w:val="24"/>
          <w:sz w:val="20"/>
          <w:szCs w:val="20"/>
          <w:lang w:val="en-GB"/>
        </w:rPr>
        <w:t xml:space="preserve">provide 5G infrastructure and </w:t>
      </w:r>
      <w:r w:rsidR="00E441A8">
        <w:rPr>
          <w:rFonts w:ascii="Arial" w:eastAsia="Arial" w:hAnsi="Arial" w:cs="Arial"/>
          <w:kern w:val="24"/>
          <w:sz w:val="20"/>
          <w:szCs w:val="20"/>
          <w:lang w:val="en-GB"/>
        </w:rPr>
        <w:t>digitalise</w:t>
      </w:r>
      <w:r w:rsidR="00A00A5C" w:rsidRPr="00A00A5C">
        <w:rPr>
          <w:rFonts w:ascii="Arial" w:eastAsia="Arial" w:hAnsi="Arial" w:cs="Arial"/>
          <w:kern w:val="24"/>
          <w:sz w:val="20"/>
          <w:szCs w:val="20"/>
          <w:lang w:val="en-GB"/>
        </w:rPr>
        <w:t xml:space="preserve"> Qatar’s </w:t>
      </w:r>
      <w:r w:rsidR="005E470B">
        <w:rPr>
          <w:rFonts w:ascii="Arial" w:eastAsia="Arial" w:hAnsi="Arial" w:cs="Arial"/>
          <w:kern w:val="24"/>
          <w:sz w:val="20"/>
          <w:szCs w:val="20"/>
          <w:lang w:val="en-GB"/>
        </w:rPr>
        <w:t>L</w:t>
      </w:r>
      <w:r w:rsidR="00A00A5C" w:rsidRPr="00A00A5C">
        <w:rPr>
          <w:rFonts w:ascii="Arial" w:eastAsia="Arial" w:hAnsi="Arial" w:cs="Arial"/>
          <w:kern w:val="24"/>
          <w:sz w:val="20"/>
          <w:szCs w:val="20"/>
          <w:lang w:val="en-GB"/>
        </w:rPr>
        <w:t xml:space="preserve">ogistics </w:t>
      </w:r>
      <w:r w:rsidR="005E470B">
        <w:rPr>
          <w:rFonts w:ascii="Arial" w:eastAsia="Arial" w:hAnsi="Arial" w:cs="Arial"/>
          <w:kern w:val="24"/>
          <w:sz w:val="20"/>
          <w:szCs w:val="20"/>
          <w:lang w:val="en-GB"/>
        </w:rPr>
        <w:t>P</w:t>
      </w:r>
      <w:r w:rsidR="00A00A5C" w:rsidRPr="00A00A5C">
        <w:rPr>
          <w:rFonts w:ascii="Arial" w:eastAsia="Arial" w:hAnsi="Arial" w:cs="Arial"/>
          <w:kern w:val="24"/>
          <w:sz w:val="20"/>
          <w:szCs w:val="20"/>
          <w:lang w:val="en-GB"/>
        </w:rPr>
        <w:t xml:space="preserve">arks and </w:t>
      </w:r>
      <w:r w:rsidR="005E470B">
        <w:rPr>
          <w:rFonts w:ascii="Arial" w:eastAsia="Arial" w:hAnsi="Arial" w:cs="Arial"/>
          <w:kern w:val="24"/>
          <w:sz w:val="20"/>
          <w:szCs w:val="20"/>
          <w:lang w:val="en-GB"/>
        </w:rPr>
        <w:t>I</w:t>
      </w:r>
      <w:r w:rsidR="00A00A5C" w:rsidRPr="00A00A5C">
        <w:rPr>
          <w:rFonts w:ascii="Arial" w:eastAsia="Arial" w:hAnsi="Arial" w:cs="Arial"/>
          <w:kern w:val="24"/>
          <w:sz w:val="20"/>
          <w:szCs w:val="20"/>
          <w:lang w:val="en-GB"/>
        </w:rPr>
        <w:t xml:space="preserve">ndustrial </w:t>
      </w:r>
      <w:r w:rsidR="005E470B">
        <w:rPr>
          <w:rFonts w:ascii="Arial" w:eastAsia="Arial" w:hAnsi="Arial" w:cs="Arial"/>
          <w:kern w:val="24"/>
          <w:sz w:val="20"/>
          <w:szCs w:val="20"/>
          <w:lang w:val="en-GB"/>
        </w:rPr>
        <w:t>Z</w:t>
      </w:r>
      <w:r w:rsidR="00A00A5C" w:rsidRPr="00A00A5C">
        <w:rPr>
          <w:rFonts w:ascii="Arial" w:eastAsia="Arial" w:hAnsi="Arial" w:cs="Arial"/>
          <w:kern w:val="24"/>
          <w:sz w:val="20"/>
          <w:szCs w:val="20"/>
          <w:lang w:val="en-GB"/>
        </w:rPr>
        <w:t>ones</w:t>
      </w:r>
      <w:r w:rsidR="00FA5576">
        <w:rPr>
          <w:rFonts w:ascii="Arial" w:eastAsia="Arial" w:hAnsi="Arial" w:cs="Arial"/>
          <w:kern w:val="24"/>
          <w:sz w:val="20"/>
          <w:szCs w:val="20"/>
          <w:lang w:val="en-GB"/>
        </w:rPr>
        <w:t xml:space="preserve"> (“</w:t>
      </w:r>
      <w:r w:rsidR="00FA5576" w:rsidRPr="00FA5576">
        <w:rPr>
          <w:rFonts w:ascii="Arial" w:eastAsia="Arial" w:hAnsi="Arial" w:cs="Arial"/>
          <w:kern w:val="24"/>
          <w:sz w:val="20"/>
          <w:szCs w:val="20"/>
          <w:lang w:val="en-GB"/>
        </w:rPr>
        <w:t>Manateq</w:t>
      </w:r>
      <w:r w:rsidR="00FA5576">
        <w:rPr>
          <w:rFonts w:ascii="Arial" w:eastAsia="Arial" w:hAnsi="Arial" w:cs="Arial"/>
          <w:kern w:val="24"/>
          <w:sz w:val="20"/>
          <w:szCs w:val="20"/>
          <w:lang w:val="en-GB"/>
        </w:rPr>
        <w:t>”)</w:t>
      </w:r>
      <w:r w:rsidR="00836337">
        <w:rPr>
          <w:rFonts w:ascii="Arial" w:eastAsia="Arial" w:hAnsi="Arial" w:cs="Arial"/>
          <w:kern w:val="24"/>
          <w:sz w:val="20"/>
          <w:szCs w:val="20"/>
          <w:lang w:val="en-GB"/>
        </w:rPr>
        <w:t>.</w:t>
      </w:r>
    </w:p>
    <w:p w14:paraId="737E5F84" w14:textId="72A5DC87" w:rsidR="00A00A5C" w:rsidRDefault="009C6BE3" w:rsidP="00275E7C">
      <w:pPr>
        <w:pStyle w:val="ListParagraph"/>
        <w:numPr>
          <w:ilvl w:val="0"/>
          <w:numId w:val="6"/>
        </w:numPr>
        <w:spacing w:after="200" w:line="276" w:lineRule="auto"/>
        <w:jc w:val="both"/>
        <w:rPr>
          <w:rFonts w:ascii="Arial" w:eastAsia="Arial" w:hAnsi="Arial" w:cs="Arial"/>
          <w:kern w:val="24"/>
          <w:sz w:val="20"/>
          <w:szCs w:val="20"/>
          <w:lang w:val="en-GB"/>
        </w:rPr>
      </w:pPr>
      <w:r w:rsidRPr="000355C3">
        <w:rPr>
          <w:rFonts w:ascii="Arial" w:eastAsia="Arial" w:hAnsi="Arial" w:cs="Arial"/>
          <w:kern w:val="24"/>
          <w:sz w:val="20"/>
          <w:szCs w:val="20"/>
          <w:lang w:val="en-GB"/>
        </w:rPr>
        <w:t>Ooredoo Algeria achieve</w:t>
      </w:r>
      <w:r w:rsidR="005A7832" w:rsidRPr="000355C3">
        <w:rPr>
          <w:rFonts w:ascii="Arial" w:eastAsia="Arial" w:hAnsi="Arial" w:cs="Arial"/>
          <w:kern w:val="24"/>
          <w:sz w:val="20"/>
          <w:szCs w:val="20"/>
          <w:lang w:val="en-GB"/>
        </w:rPr>
        <w:t>d</w:t>
      </w:r>
      <w:r w:rsidRPr="000355C3">
        <w:rPr>
          <w:rFonts w:ascii="Arial" w:eastAsia="Arial" w:hAnsi="Arial" w:cs="Arial"/>
          <w:kern w:val="24"/>
          <w:sz w:val="20"/>
          <w:szCs w:val="20"/>
          <w:lang w:val="en-GB"/>
        </w:rPr>
        <w:t xml:space="preserve"> the highest 4G coverage in the country</w:t>
      </w:r>
      <w:r w:rsidR="00E441A8">
        <w:rPr>
          <w:rFonts w:ascii="Arial" w:eastAsia="Arial" w:hAnsi="Arial" w:cs="Arial"/>
          <w:kern w:val="24"/>
          <w:sz w:val="20"/>
          <w:szCs w:val="20"/>
          <w:lang w:val="en-GB"/>
        </w:rPr>
        <w:t>,</w:t>
      </w:r>
      <w:r w:rsidRPr="000355C3">
        <w:rPr>
          <w:rFonts w:ascii="Arial" w:eastAsia="Arial" w:hAnsi="Arial" w:cs="Arial"/>
          <w:kern w:val="24"/>
          <w:sz w:val="20"/>
          <w:szCs w:val="20"/>
          <w:lang w:val="en-GB"/>
        </w:rPr>
        <w:t xml:space="preserve"> reaching </w:t>
      </w:r>
      <w:r w:rsidR="009344C7">
        <w:rPr>
          <w:rFonts w:ascii="Arial" w:eastAsia="Arial" w:hAnsi="Arial" w:cs="Arial"/>
          <w:kern w:val="24"/>
          <w:sz w:val="20"/>
          <w:szCs w:val="20"/>
          <w:lang w:val="en-GB"/>
        </w:rPr>
        <w:t>more than half</w:t>
      </w:r>
      <w:r w:rsidRPr="000355C3">
        <w:rPr>
          <w:rFonts w:ascii="Arial" w:eastAsia="Arial" w:hAnsi="Arial" w:cs="Arial"/>
          <w:kern w:val="24"/>
          <w:sz w:val="20"/>
          <w:szCs w:val="20"/>
          <w:lang w:val="en-GB"/>
        </w:rPr>
        <w:t xml:space="preserve"> of the population and </w:t>
      </w:r>
      <w:r w:rsidR="0079390F" w:rsidRPr="000355C3">
        <w:rPr>
          <w:rFonts w:ascii="Arial" w:eastAsia="Arial" w:hAnsi="Arial" w:cs="Arial"/>
          <w:kern w:val="24"/>
          <w:sz w:val="20"/>
          <w:szCs w:val="20"/>
          <w:lang w:val="en-GB"/>
        </w:rPr>
        <w:t xml:space="preserve">all </w:t>
      </w:r>
      <w:r w:rsidRPr="000355C3">
        <w:rPr>
          <w:rFonts w:ascii="Arial" w:eastAsia="Arial" w:hAnsi="Arial" w:cs="Arial"/>
          <w:kern w:val="24"/>
          <w:sz w:val="20"/>
          <w:szCs w:val="20"/>
          <w:lang w:val="en-GB"/>
        </w:rPr>
        <w:t>48 wilayas</w:t>
      </w:r>
      <w:r w:rsidR="00275E7C">
        <w:rPr>
          <w:rFonts w:ascii="Arial" w:eastAsia="Arial" w:hAnsi="Arial" w:cs="Arial"/>
          <w:kern w:val="24"/>
          <w:sz w:val="20"/>
          <w:szCs w:val="20"/>
          <w:lang w:val="en-GB"/>
        </w:rPr>
        <w:t>.</w:t>
      </w:r>
      <w:r w:rsidR="00E441A8">
        <w:rPr>
          <w:rFonts w:ascii="Arial" w:eastAsia="Arial" w:hAnsi="Arial" w:cs="Arial"/>
          <w:kern w:val="24"/>
          <w:sz w:val="20"/>
          <w:szCs w:val="20"/>
          <w:lang w:val="en-GB"/>
        </w:rPr>
        <w:t xml:space="preserve"> </w:t>
      </w:r>
      <w:r w:rsidR="005A7832" w:rsidRPr="000355C3">
        <w:rPr>
          <w:rFonts w:ascii="Arial" w:eastAsia="Arial" w:hAnsi="Arial" w:cs="Arial"/>
          <w:kern w:val="24"/>
          <w:sz w:val="20"/>
          <w:szCs w:val="20"/>
          <w:lang w:val="en-GB"/>
        </w:rPr>
        <w:t>In Indonesia,</w:t>
      </w:r>
      <w:r w:rsidRPr="000355C3">
        <w:rPr>
          <w:rFonts w:ascii="Arial" w:eastAsia="Arial" w:hAnsi="Arial" w:cs="Arial"/>
          <w:kern w:val="24"/>
          <w:sz w:val="20"/>
          <w:szCs w:val="20"/>
          <w:lang w:val="en-GB"/>
        </w:rPr>
        <w:t xml:space="preserve"> Ooredoo</w:t>
      </w:r>
      <w:r w:rsidR="00A00A5C" w:rsidRPr="000355C3">
        <w:rPr>
          <w:rFonts w:ascii="Arial" w:eastAsia="Arial" w:hAnsi="Arial" w:cs="Arial"/>
          <w:kern w:val="24"/>
          <w:sz w:val="20"/>
          <w:szCs w:val="20"/>
          <w:lang w:val="en-GB"/>
        </w:rPr>
        <w:t xml:space="preserve">’s </w:t>
      </w:r>
      <w:r w:rsidRPr="000355C3">
        <w:rPr>
          <w:rFonts w:ascii="Arial" w:eastAsia="Arial" w:hAnsi="Arial" w:cs="Arial"/>
          <w:kern w:val="24"/>
          <w:sz w:val="20"/>
          <w:szCs w:val="20"/>
          <w:lang w:val="en-GB"/>
        </w:rPr>
        <w:t xml:space="preserve">4G plus </w:t>
      </w:r>
      <w:r w:rsidR="00A00A5C" w:rsidRPr="000355C3">
        <w:rPr>
          <w:rFonts w:ascii="Arial" w:eastAsia="Arial" w:hAnsi="Arial" w:cs="Arial"/>
          <w:kern w:val="24"/>
          <w:sz w:val="20"/>
          <w:szCs w:val="20"/>
          <w:lang w:val="en-GB"/>
        </w:rPr>
        <w:t>is available in 422 cities</w:t>
      </w:r>
      <w:r w:rsidR="00E441A8">
        <w:rPr>
          <w:rFonts w:ascii="Arial" w:eastAsia="Arial" w:hAnsi="Arial" w:cs="Arial"/>
          <w:kern w:val="24"/>
          <w:sz w:val="20"/>
          <w:szCs w:val="20"/>
          <w:lang w:val="en-GB"/>
        </w:rPr>
        <w:t>, now</w:t>
      </w:r>
      <w:r w:rsidR="00A00A5C" w:rsidRPr="000355C3">
        <w:rPr>
          <w:rFonts w:ascii="Arial" w:eastAsia="Arial" w:hAnsi="Arial" w:cs="Arial"/>
          <w:kern w:val="24"/>
          <w:sz w:val="20"/>
          <w:szCs w:val="20"/>
          <w:lang w:val="en-GB"/>
        </w:rPr>
        <w:t xml:space="preserve"> covering </w:t>
      </w:r>
      <w:r w:rsidR="00836337">
        <w:rPr>
          <w:rFonts w:ascii="Arial" w:eastAsia="Arial" w:hAnsi="Arial" w:cs="Arial"/>
          <w:kern w:val="24"/>
          <w:sz w:val="20"/>
          <w:szCs w:val="20"/>
          <w:lang w:val="en-GB"/>
        </w:rPr>
        <w:t>more than</w:t>
      </w:r>
      <w:r w:rsidR="00FA5576">
        <w:rPr>
          <w:rFonts w:ascii="Arial" w:eastAsia="Arial" w:hAnsi="Arial" w:cs="Arial"/>
          <w:kern w:val="24"/>
          <w:sz w:val="20"/>
          <w:szCs w:val="20"/>
          <w:lang w:val="en-GB"/>
        </w:rPr>
        <w:t xml:space="preserve"> </w:t>
      </w:r>
      <w:r w:rsidR="00A00A5C" w:rsidRPr="000355C3">
        <w:rPr>
          <w:rFonts w:ascii="Arial" w:eastAsia="Arial" w:hAnsi="Arial" w:cs="Arial"/>
          <w:kern w:val="24"/>
          <w:sz w:val="20"/>
          <w:szCs w:val="20"/>
          <w:lang w:val="en-GB"/>
        </w:rPr>
        <w:t>8</w:t>
      </w:r>
      <w:r w:rsidR="00FA5576">
        <w:rPr>
          <w:rFonts w:ascii="Arial" w:eastAsia="Arial" w:hAnsi="Arial" w:cs="Arial"/>
          <w:kern w:val="24"/>
          <w:sz w:val="20"/>
          <w:szCs w:val="20"/>
          <w:lang w:val="en-GB"/>
        </w:rPr>
        <w:t>0</w:t>
      </w:r>
      <w:r w:rsidR="00A00A5C" w:rsidRPr="000355C3">
        <w:rPr>
          <w:rFonts w:ascii="Arial" w:eastAsia="Arial" w:hAnsi="Arial" w:cs="Arial"/>
          <w:kern w:val="24"/>
          <w:sz w:val="20"/>
          <w:szCs w:val="20"/>
          <w:lang w:val="en-GB"/>
        </w:rPr>
        <w:t>% of the population</w:t>
      </w:r>
      <w:r w:rsidR="00D83780">
        <w:rPr>
          <w:rFonts w:ascii="Arial" w:eastAsia="Arial" w:hAnsi="Arial" w:cs="Arial"/>
          <w:kern w:val="24"/>
          <w:sz w:val="20"/>
          <w:szCs w:val="20"/>
          <w:lang w:val="en-GB"/>
        </w:rPr>
        <w:t>.</w:t>
      </w:r>
      <w:r w:rsidR="00A00A5C">
        <w:rPr>
          <w:rFonts w:ascii="Arial" w:eastAsia="Arial" w:hAnsi="Arial" w:cs="Arial"/>
          <w:kern w:val="24"/>
          <w:sz w:val="20"/>
          <w:szCs w:val="20"/>
          <w:lang w:val="en-GB"/>
        </w:rPr>
        <w:t xml:space="preserve"> </w:t>
      </w:r>
    </w:p>
    <w:p w14:paraId="522341A4" w14:textId="0C0735E0" w:rsidR="00582DCD" w:rsidRDefault="00F87083">
      <w:pPr>
        <w:pStyle w:val="ListParagraph"/>
        <w:numPr>
          <w:ilvl w:val="0"/>
          <w:numId w:val="6"/>
        </w:numPr>
        <w:spacing w:after="200" w:line="276" w:lineRule="auto"/>
        <w:jc w:val="both"/>
        <w:rPr>
          <w:rFonts w:ascii="Arial" w:eastAsia="Arial" w:hAnsi="Arial" w:cs="Arial"/>
          <w:kern w:val="24"/>
          <w:sz w:val="20"/>
          <w:szCs w:val="20"/>
          <w:lang w:val="en-GB"/>
        </w:rPr>
      </w:pPr>
      <w:r>
        <w:rPr>
          <w:rFonts w:ascii="Arial" w:eastAsia="Arial" w:hAnsi="Arial" w:cs="Arial"/>
          <w:kern w:val="24"/>
          <w:sz w:val="20"/>
          <w:szCs w:val="20"/>
          <w:lang w:val="en-GB"/>
        </w:rPr>
        <w:t>Ooredoo</w:t>
      </w:r>
      <w:r w:rsidR="00E441A8">
        <w:rPr>
          <w:rFonts w:ascii="Arial" w:eastAsia="Arial" w:hAnsi="Arial" w:cs="Arial"/>
          <w:kern w:val="24"/>
          <w:sz w:val="20"/>
          <w:szCs w:val="20"/>
          <w:lang w:val="en-GB"/>
        </w:rPr>
        <w:t xml:space="preserve"> Myanmar</w:t>
      </w:r>
      <w:r>
        <w:rPr>
          <w:rFonts w:ascii="Arial" w:eastAsia="Arial" w:hAnsi="Arial" w:cs="Arial"/>
          <w:kern w:val="24"/>
          <w:sz w:val="20"/>
          <w:szCs w:val="20"/>
          <w:lang w:val="en-GB"/>
        </w:rPr>
        <w:t xml:space="preserve"> passed the </w:t>
      </w:r>
      <w:r w:rsidR="00CD13A2">
        <w:rPr>
          <w:rFonts w:ascii="Arial" w:eastAsia="Arial" w:hAnsi="Arial" w:cs="Arial"/>
          <w:kern w:val="24"/>
          <w:sz w:val="20"/>
          <w:szCs w:val="20"/>
          <w:lang w:val="en-GB"/>
        </w:rPr>
        <w:t xml:space="preserve">10 </w:t>
      </w:r>
      <w:r>
        <w:rPr>
          <w:rFonts w:ascii="Arial" w:eastAsia="Arial" w:hAnsi="Arial" w:cs="Arial"/>
          <w:kern w:val="24"/>
          <w:sz w:val="20"/>
          <w:szCs w:val="20"/>
          <w:lang w:val="en-GB"/>
        </w:rPr>
        <w:t xml:space="preserve">million customer milestone </w:t>
      </w:r>
      <w:r w:rsidR="007A67B5">
        <w:rPr>
          <w:rFonts w:ascii="Arial" w:eastAsia="Arial" w:hAnsi="Arial" w:cs="Arial"/>
          <w:kern w:val="24"/>
          <w:sz w:val="20"/>
          <w:szCs w:val="20"/>
          <w:lang w:val="en-GB"/>
        </w:rPr>
        <w:t xml:space="preserve">and </w:t>
      </w:r>
      <w:r w:rsidR="00FA5576">
        <w:rPr>
          <w:rFonts w:ascii="Arial" w:eastAsia="Arial" w:hAnsi="Arial" w:cs="Arial"/>
          <w:kern w:val="24"/>
          <w:sz w:val="20"/>
          <w:szCs w:val="20"/>
          <w:lang w:val="en-GB"/>
        </w:rPr>
        <w:t xml:space="preserve">the </w:t>
      </w:r>
      <w:r w:rsidR="00A00A5C">
        <w:rPr>
          <w:rFonts w:ascii="Arial" w:eastAsia="Arial" w:hAnsi="Arial" w:cs="Arial"/>
          <w:kern w:val="24"/>
          <w:sz w:val="20"/>
          <w:szCs w:val="20"/>
          <w:lang w:val="en-GB"/>
        </w:rPr>
        <w:t xml:space="preserve">‘My Ooredoo’ app </w:t>
      </w:r>
      <w:r>
        <w:rPr>
          <w:rFonts w:ascii="Arial" w:eastAsia="Arial" w:hAnsi="Arial" w:cs="Arial"/>
          <w:kern w:val="24"/>
          <w:sz w:val="20"/>
          <w:szCs w:val="20"/>
          <w:lang w:val="en-GB"/>
        </w:rPr>
        <w:t>reached the</w:t>
      </w:r>
      <w:r w:rsidR="00A00A5C">
        <w:rPr>
          <w:rFonts w:ascii="Arial" w:eastAsia="Arial" w:hAnsi="Arial" w:cs="Arial"/>
          <w:kern w:val="24"/>
          <w:sz w:val="20"/>
          <w:szCs w:val="20"/>
          <w:lang w:val="en-GB"/>
        </w:rPr>
        <w:t xml:space="preserve"> monthly active user base </w:t>
      </w:r>
      <w:r>
        <w:rPr>
          <w:rFonts w:ascii="Arial" w:eastAsia="Arial" w:hAnsi="Arial" w:cs="Arial"/>
          <w:kern w:val="24"/>
          <w:sz w:val="20"/>
          <w:szCs w:val="20"/>
          <w:lang w:val="en-GB"/>
        </w:rPr>
        <w:t xml:space="preserve">milestone </w:t>
      </w:r>
      <w:r w:rsidR="00A00A5C">
        <w:rPr>
          <w:rFonts w:ascii="Arial" w:eastAsia="Arial" w:hAnsi="Arial" w:cs="Arial"/>
          <w:kern w:val="24"/>
          <w:sz w:val="20"/>
          <w:szCs w:val="20"/>
          <w:lang w:val="en-GB"/>
        </w:rPr>
        <w:t xml:space="preserve">of </w:t>
      </w:r>
      <w:r>
        <w:rPr>
          <w:rFonts w:ascii="Arial" w:eastAsia="Arial" w:hAnsi="Arial" w:cs="Arial"/>
          <w:kern w:val="24"/>
          <w:sz w:val="20"/>
          <w:szCs w:val="20"/>
          <w:lang w:val="en-GB"/>
        </w:rPr>
        <w:t>one</w:t>
      </w:r>
      <w:r w:rsidR="004E0FCD">
        <w:rPr>
          <w:rFonts w:ascii="Arial" w:eastAsia="Arial" w:hAnsi="Arial" w:cs="Arial"/>
          <w:kern w:val="24"/>
          <w:sz w:val="20"/>
          <w:szCs w:val="20"/>
          <w:lang w:val="en-GB"/>
        </w:rPr>
        <w:t xml:space="preserve"> million</w:t>
      </w:r>
      <w:r w:rsidR="00D83780">
        <w:rPr>
          <w:rFonts w:ascii="Arial" w:eastAsia="Arial" w:hAnsi="Arial" w:cs="Arial"/>
          <w:kern w:val="24"/>
          <w:sz w:val="20"/>
          <w:szCs w:val="20"/>
          <w:lang w:val="en-GB"/>
        </w:rPr>
        <w:t>.</w:t>
      </w:r>
      <w:r w:rsidR="004E0FCD">
        <w:rPr>
          <w:rFonts w:ascii="Arial" w:eastAsia="Arial" w:hAnsi="Arial" w:cs="Arial"/>
          <w:kern w:val="24"/>
          <w:sz w:val="20"/>
          <w:szCs w:val="20"/>
          <w:lang w:val="en-GB"/>
        </w:rPr>
        <w:t xml:space="preserve"> </w:t>
      </w:r>
      <w:r w:rsidR="00A00A5C">
        <w:rPr>
          <w:rFonts w:ascii="Arial" w:eastAsia="Arial" w:hAnsi="Arial" w:cs="Arial"/>
          <w:kern w:val="24"/>
          <w:sz w:val="20"/>
          <w:szCs w:val="20"/>
          <w:lang w:val="en-GB"/>
        </w:rPr>
        <w:t xml:space="preserve"> </w:t>
      </w:r>
      <w:r w:rsidR="001665FA" w:rsidRPr="000355C3">
        <w:rPr>
          <w:rFonts w:ascii="Arial" w:eastAsia="Arial" w:hAnsi="Arial" w:cs="Arial"/>
          <w:kern w:val="24"/>
          <w:sz w:val="20"/>
          <w:szCs w:val="20"/>
          <w:lang w:val="en-GB"/>
        </w:rPr>
        <w:t xml:space="preserve"> </w:t>
      </w:r>
      <w:r w:rsidR="00582DCD" w:rsidRPr="000355C3">
        <w:rPr>
          <w:rFonts w:ascii="Arial" w:eastAsia="Arial" w:hAnsi="Arial" w:cs="Arial"/>
          <w:kern w:val="24"/>
          <w:sz w:val="20"/>
          <w:szCs w:val="20"/>
          <w:lang w:val="en-GB"/>
        </w:rPr>
        <w:t xml:space="preserve"> </w:t>
      </w:r>
    </w:p>
    <w:p w14:paraId="2D99FFA1" w14:textId="003A3184" w:rsidR="00F87083" w:rsidRDefault="00E441A8">
      <w:pPr>
        <w:pStyle w:val="ListParagraph"/>
        <w:numPr>
          <w:ilvl w:val="0"/>
          <w:numId w:val="6"/>
        </w:numPr>
        <w:spacing w:after="200" w:line="276" w:lineRule="auto"/>
        <w:jc w:val="both"/>
        <w:rPr>
          <w:rFonts w:ascii="Arial" w:eastAsia="Arial" w:hAnsi="Arial" w:cs="Arial"/>
          <w:kern w:val="24"/>
          <w:sz w:val="20"/>
          <w:szCs w:val="20"/>
          <w:lang w:val="en-GB"/>
        </w:rPr>
      </w:pPr>
      <w:r>
        <w:rPr>
          <w:rFonts w:ascii="Arial" w:eastAsia="Arial" w:hAnsi="Arial" w:cs="Arial"/>
          <w:kern w:val="24"/>
          <w:sz w:val="20"/>
          <w:szCs w:val="20"/>
          <w:lang w:val="en-GB"/>
        </w:rPr>
        <w:t>Ooredoo Tunisia</w:t>
      </w:r>
      <w:r w:rsidR="007A67B5" w:rsidRPr="007A67B5">
        <w:rPr>
          <w:rFonts w:ascii="Arial" w:eastAsia="Arial" w:hAnsi="Arial" w:cs="Arial"/>
          <w:kern w:val="24"/>
          <w:sz w:val="20"/>
          <w:szCs w:val="20"/>
          <w:lang w:val="en-GB"/>
        </w:rPr>
        <w:t xml:space="preserve"> increased </w:t>
      </w:r>
      <w:r>
        <w:rPr>
          <w:rFonts w:ascii="Arial" w:eastAsia="Arial" w:hAnsi="Arial" w:cs="Arial"/>
          <w:kern w:val="24"/>
          <w:sz w:val="20"/>
          <w:szCs w:val="20"/>
          <w:lang w:val="en-GB"/>
        </w:rPr>
        <w:t>its</w:t>
      </w:r>
      <w:r w:rsidR="007A67B5" w:rsidRPr="007A67B5">
        <w:rPr>
          <w:rFonts w:ascii="Arial" w:eastAsia="Arial" w:hAnsi="Arial" w:cs="Arial"/>
          <w:kern w:val="24"/>
          <w:sz w:val="20"/>
          <w:szCs w:val="20"/>
          <w:lang w:val="en-GB"/>
        </w:rPr>
        <w:t xml:space="preserve"> customer base by 7% confirming </w:t>
      </w:r>
      <w:r>
        <w:rPr>
          <w:rFonts w:ascii="Arial" w:eastAsia="Arial" w:hAnsi="Arial" w:cs="Arial"/>
          <w:kern w:val="24"/>
          <w:sz w:val="20"/>
          <w:szCs w:val="20"/>
          <w:lang w:val="en-GB"/>
        </w:rPr>
        <w:t>its</w:t>
      </w:r>
      <w:r w:rsidR="007A67B5" w:rsidRPr="007A67B5">
        <w:rPr>
          <w:rFonts w:ascii="Arial" w:eastAsia="Arial" w:hAnsi="Arial" w:cs="Arial"/>
          <w:kern w:val="24"/>
          <w:sz w:val="20"/>
          <w:szCs w:val="20"/>
          <w:lang w:val="en-GB"/>
        </w:rPr>
        <w:t xml:space="preserve"> position as the Number 1 mobile telecom player</w:t>
      </w:r>
      <w:r w:rsidR="007A67B5">
        <w:rPr>
          <w:rFonts w:ascii="Arial" w:eastAsia="Arial" w:hAnsi="Arial" w:cs="Arial"/>
          <w:kern w:val="24"/>
          <w:sz w:val="20"/>
          <w:szCs w:val="20"/>
          <w:lang w:val="en-GB"/>
        </w:rPr>
        <w:t>;</w:t>
      </w:r>
      <w:r w:rsidR="007A67B5" w:rsidRPr="007A67B5">
        <w:rPr>
          <w:rFonts w:ascii="Arial" w:eastAsia="Arial" w:hAnsi="Arial" w:cs="Arial"/>
          <w:kern w:val="24"/>
          <w:sz w:val="20"/>
          <w:szCs w:val="20"/>
          <w:lang w:val="en-GB"/>
        </w:rPr>
        <w:t xml:space="preserve"> </w:t>
      </w:r>
      <w:r w:rsidR="007A67B5">
        <w:rPr>
          <w:rFonts w:ascii="Arial" w:eastAsia="Arial" w:hAnsi="Arial" w:cs="Arial"/>
          <w:kern w:val="24"/>
          <w:sz w:val="20"/>
          <w:szCs w:val="20"/>
          <w:lang w:val="en-GB"/>
        </w:rPr>
        <w:t xml:space="preserve">while </w:t>
      </w:r>
      <w:r>
        <w:rPr>
          <w:rFonts w:ascii="Arial" w:eastAsia="Arial" w:hAnsi="Arial" w:cs="Arial"/>
          <w:kern w:val="24"/>
          <w:sz w:val="20"/>
          <w:szCs w:val="20"/>
          <w:lang w:val="en-GB"/>
        </w:rPr>
        <w:t>Ooredoo</w:t>
      </w:r>
      <w:r w:rsidR="007A67B5">
        <w:rPr>
          <w:rFonts w:ascii="Arial" w:eastAsia="Arial" w:hAnsi="Arial" w:cs="Arial"/>
          <w:kern w:val="24"/>
          <w:sz w:val="20"/>
          <w:szCs w:val="20"/>
          <w:lang w:val="en-GB"/>
        </w:rPr>
        <w:t xml:space="preserve"> </w:t>
      </w:r>
      <w:r w:rsidR="00FA5576">
        <w:rPr>
          <w:rFonts w:ascii="Arial" w:eastAsia="Arial" w:hAnsi="Arial" w:cs="Arial"/>
          <w:kern w:val="24"/>
          <w:sz w:val="20"/>
          <w:szCs w:val="20"/>
          <w:lang w:val="en-GB"/>
        </w:rPr>
        <w:t xml:space="preserve">Palestine </w:t>
      </w:r>
      <w:r w:rsidR="00F87083">
        <w:rPr>
          <w:rFonts w:ascii="Arial" w:eastAsia="Arial" w:hAnsi="Arial" w:cs="Arial"/>
          <w:kern w:val="24"/>
          <w:sz w:val="20"/>
          <w:szCs w:val="20"/>
          <w:lang w:val="en-GB"/>
        </w:rPr>
        <w:t xml:space="preserve">increased </w:t>
      </w:r>
      <w:r>
        <w:rPr>
          <w:rFonts w:ascii="Arial" w:eastAsia="Arial" w:hAnsi="Arial" w:cs="Arial"/>
          <w:kern w:val="24"/>
          <w:sz w:val="20"/>
          <w:szCs w:val="20"/>
          <w:lang w:val="en-GB"/>
        </w:rPr>
        <w:t>its</w:t>
      </w:r>
      <w:r w:rsidR="00F87083">
        <w:rPr>
          <w:rFonts w:ascii="Arial" w:eastAsia="Arial" w:hAnsi="Arial" w:cs="Arial"/>
          <w:kern w:val="24"/>
          <w:sz w:val="20"/>
          <w:szCs w:val="20"/>
          <w:lang w:val="en-GB"/>
        </w:rPr>
        <w:t xml:space="preserve"> market share in Gaza, providing connectivity to an area that is </w:t>
      </w:r>
      <w:r w:rsidR="00FA5576">
        <w:rPr>
          <w:rFonts w:ascii="Arial" w:eastAsia="Arial" w:hAnsi="Arial" w:cs="Arial"/>
          <w:kern w:val="24"/>
          <w:sz w:val="20"/>
          <w:szCs w:val="20"/>
          <w:lang w:val="en-GB"/>
        </w:rPr>
        <w:t>currently struggling with e</w:t>
      </w:r>
      <w:r w:rsidR="00F87083">
        <w:rPr>
          <w:rFonts w:ascii="Arial" w:eastAsia="Arial" w:hAnsi="Arial" w:cs="Arial"/>
          <w:kern w:val="24"/>
          <w:sz w:val="20"/>
          <w:szCs w:val="20"/>
          <w:lang w:val="en-GB"/>
        </w:rPr>
        <w:t>conomic hardship</w:t>
      </w:r>
      <w:r w:rsidR="00D83780">
        <w:rPr>
          <w:rFonts w:ascii="Arial" w:eastAsia="Arial" w:hAnsi="Arial" w:cs="Arial"/>
          <w:kern w:val="24"/>
          <w:sz w:val="20"/>
          <w:szCs w:val="20"/>
          <w:lang w:val="en-GB"/>
        </w:rPr>
        <w:t>.</w:t>
      </w:r>
      <w:r w:rsidR="00F87083">
        <w:rPr>
          <w:rFonts w:ascii="Arial" w:eastAsia="Arial" w:hAnsi="Arial" w:cs="Arial"/>
          <w:kern w:val="24"/>
          <w:sz w:val="20"/>
          <w:szCs w:val="20"/>
          <w:lang w:val="en-GB"/>
        </w:rPr>
        <w:t xml:space="preserve">  </w:t>
      </w:r>
    </w:p>
    <w:p w14:paraId="07F08F2B" w14:textId="40F55C66" w:rsidR="003706C2" w:rsidRDefault="009344C7" w:rsidP="000A18A0">
      <w:pPr>
        <w:pStyle w:val="ListParagraph"/>
        <w:numPr>
          <w:ilvl w:val="0"/>
          <w:numId w:val="6"/>
        </w:numPr>
        <w:spacing w:after="200" w:line="276" w:lineRule="auto"/>
        <w:jc w:val="both"/>
        <w:rPr>
          <w:rFonts w:ascii="Arial" w:eastAsia="Arial" w:hAnsi="Arial" w:cs="Arial"/>
          <w:kern w:val="24"/>
          <w:sz w:val="20"/>
          <w:szCs w:val="20"/>
          <w:lang w:val="en-GB"/>
        </w:rPr>
      </w:pPr>
      <w:r>
        <w:rPr>
          <w:rFonts w:ascii="Arial" w:eastAsia="Arial" w:hAnsi="Arial" w:cs="Arial"/>
          <w:kern w:val="24"/>
          <w:sz w:val="20"/>
          <w:szCs w:val="20"/>
          <w:lang w:val="en-GB"/>
        </w:rPr>
        <w:t>The customer base in Kuwait, Algeria, Tunisia, Myanmar, Maldives, Iraq</w:t>
      </w:r>
      <w:r w:rsidR="00275E7C">
        <w:rPr>
          <w:rFonts w:ascii="Arial" w:eastAsia="Arial" w:hAnsi="Arial" w:cs="Arial"/>
          <w:kern w:val="24"/>
          <w:sz w:val="20"/>
          <w:szCs w:val="20"/>
          <w:lang w:val="en-GB"/>
        </w:rPr>
        <w:t>, Qatar</w:t>
      </w:r>
      <w:r>
        <w:rPr>
          <w:rFonts w:ascii="Arial" w:eastAsia="Arial" w:hAnsi="Arial" w:cs="Arial"/>
          <w:kern w:val="24"/>
          <w:sz w:val="20"/>
          <w:szCs w:val="20"/>
          <w:lang w:val="en-GB"/>
        </w:rPr>
        <w:t xml:space="preserve"> and Palestine increased</w:t>
      </w:r>
      <w:r w:rsidR="003706C2">
        <w:rPr>
          <w:rFonts w:ascii="Arial" w:eastAsia="Arial" w:hAnsi="Arial" w:cs="Arial"/>
          <w:kern w:val="24"/>
          <w:sz w:val="20"/>
          <w:szCs w:val="20"/>
          <w:lang w:val="en-GB"/>
        </w:rPr>
        <w:t xml:space="preserve">. The </w:t>
      </w:r>
      <w:r w:rsidR="00FA5576">
        <w:rPr>
          <w:rFonts w:ascii="Arial" w:eastAsia="Arial" w:hAnsi="Arial" w:cs="Arial"/>
          <w:kern w:val="24"/>
          <w:sz w:val="20"/>
          <w:szCs w:val="20"/>
          <w:lang w:val="en-GB"/>
        </w:rPr>
        <w:t>G</w:t>
      </w:r>
      <w:r w:rsidR="003706C2">
        <w:rPr>
          <w:rFonts w:ascii="Arial" w:eastAsia="Arial" w:hAnsi="Arial" w:cs="Arial"/>
          <w:kern w:val="24"/>
          <w:sz w:val="20"/>
          <w:szCs w:val="20"/>
          <w:lang w:val="en-GB"/>
        </w:rPr>
        <w:t xml:space="preserve">roup </w:t>
      </w:r>
      <w:r w:rsidR="00340D9D">
        <w:rPr>
          <w:rFonts w:ascii="Arial" w:eastAsia="Arial" w:hAnsi="Arial" w:cs="Arial"/>
          <w:kern w:val="24"/>
          <w:sz w:val="20"/>
          <w:szCs w:val="20"/>
          <w:lang w:val="en-GB"/>
        </w:rPr>
        <w:t xml:space="preserve">customer number </w:t>
      </w:r>
      <w:r w:rsidR="003706C2">
        <w:rPr>
          <w:rFonts w:ascii="Arial" w:eastAsia="Arial" w:hAnsi="Arial" w:cs="Arial"/>
          <w:kern w:val="24"/>
          <w:sz w:val="20"/>
          <w:szCs w:val="20"/>
          <w:lang w:val="en-GB"/>
        </w:rPr>
        <w:t xml:space="preserve">decline </w:t>
      </w:r>
      <w:r w:rsidR="00836337">
        <w:rPr>
          <w:rFonts w:ascii="Arial" w:eastAsia="Arial" w:hAnsi="Arial" w:cs="Arial"/>
          <w:kern w:val="24"/>
          <w:sz w:val="20"/>
          <w:szCs w:val="20"/>
          <w:lang w:val="en-GB"/>
        </w:rPr>
        <w:t xml:space="preserve">of </w:t>
      </w:r>
      <w:r w:rsidR="00343212">
        <w:rPr>
          <w:rFonts w:ascii="Arial" w:eastAsia="Arial" w:hAnsi="Arial" w:cs="Arial"/>
          <w:kern w:val="24"/>
          <w:sz w:val="20"/>
          <w:szCs w:val="20"/>
          <w:lang w:val="en-GB"/>
        </w:rPr>
        <w:t>2</w:t>
      </w:r>
      <w:r w:rsidR="000A18A0">
        <w:rPr>
          <w:rFonts w:ascii="Arial" w:eastAsia="Arial" w:hAnsi="Arial" w:cs="Arial"/>
          <w:kern w:val="24"/>
          <w:sz w:val="20"/>
          <w:szCs w:val="20"/>
          <w:lang w:val="en-GB"/>
        </w:rPr>
        <w:t>5</w:t>
      </w:r>
      <w:r w:rsidR="00DD7805">
        <w:rPr>
          <w:rFonts w:ascii="Arial" w:eastAsia="Arial" w:hAnsi="Arial" w:cs="Arial"/>
          <w:kern w:val="24"/>
          <w:sz w:val="20"/>
          <w:szCs w:val="20"/>
          <w:lang w:val="en-GB"/>
        </w:rPr>
        <w:t>% was</w:t>
      </w:r>
      <w:r w:rsidR="00340D9D">
        <w:rPr>
          <w:rFonts w:ascii="Arial" w:eastAsia="Arial" w:hAnsi="Arial" w:cs="Arial"/>
          <w:kern w:val="24"/>
          <w:sz w:val="20"/>
          <w:szCs w:val="20"/>
          <w:lang w:val="en-GB"/>
        </w:rPr>
        <w:t xml:space="preserve"> mainly </w:t>
      </w:r>
      <w:r w:rsidR="003706C2">
        <w:rPr>
          <w:rFonts w:ascii="Arial" w:eastAsia="Arial" w:hAnsi="Arial" w:cs="Arial"/>
          <w:kern w:val="24"/>
          <w:sz w:val="20"/>
          <w:szCs w:val="20"/>
          <w:lang w:val="en-GB"/>
        </w:rPr>
        <w:t xml:space="preserve">due to </w:t>
      </w:r>
      <w:r w:rsidR="00FA5576">
        <w:rPr>
          <w:rFonts w:ascii="Arial" w:eastAsia="Arial" w:hAnsi="Arial" w:cs="Arial"/>
          <w:kern w:val="24"/>
          <w:sz w:val="20"/>
          <w:szCs w:val="20"/>
          <w:lang w:val="en-GB"/>
        </w:rPr>
        <w:t xml:space="preserve">a </w:t>
      </w:r>
      <w:r w:rsidR="003706C2">
        <w:rPr>
          <w:rFonts w:ascii="Arial" w:eastAsia="Arial" w:hAnsi="Arial" w:cs="Arial"/>
          <w:kern w:val="24"/>
          <w:sz w:val="20"/>
          <w:szCs w:val="20"/>
          <w:lang w:val="en-GB"/>
        </w:rPr>
        <w:t xml:space="preserve">clean-up </w:t>
      </w:r>
      <w:r w:rsidR="00340D9D">
        <w:rPr>
          <w:rFonts w:ascii="Arial" w:eastAsia="Arial" w:hAnsi="Arial" w:cs="Arial"/>
          <w:kern w:val="24"/>
          <w:sz w:val="20"/>
          <w:szCs w:val="20"/>
          <w:lang w:val="en-GB"/>
        </w:rPr>
        <w:t>of</w:t>
      </w:r>
      <w:r w:rsidR="003706C2">
        <w:rPr>
          <w:rFonts w:ascii="Arial" w:eastAsia="Arial" w:hAnsi="Arial" w:cs="Arial"/>
          <w:kern w:val="24"/>
          <w:sz w:val="20"/>
          <w:szCs w:val="20"/>
          <w:lang w:val="en-GB"/>
        </w:rPr>
        <w:t xml:space="preserve"> the Indonesia</w:t>
      </w:r>
      <w:r w:rsidR="00340D9D">
        <w:rPr>
          <w:rFonts w:ascii="Arial" w:eastAsia="Arial" w:hAnsi="Arial" w:cs="Arial"/>
          <w:kern w:val="24"/>
          <w:sz w:val="20"/>
          <w:szCs w:val="20"/>
          <w:lang w:val="en-GB"/>
        </w:rPr>
        <w:t>n customer base</w:t>
      </w:r>
      <w:r w:rsidR="003706C2">
        <w:rPr>
          <w:rFonts w:ascii="Arial" w:eastAsia="Arial" w:hAnsi="Arial" w:cs="Arial"/>
          <w:kern w:val="24"/>
          <w:sz w:val="20"/>
          <w:szCs w:val="20"/>
          <w:lang w:val="en-GB"/>
        </w:rPr>
        <w:t xml:space="preserve">, post the </w:t>
      </w:r>
      <w:r w:rsidR="00FA5576">
        <w:rPr>
          <w:rFonts w:ascii="Arial" w:eastAsia="Arial" w:hAnsi="Arial" w:cs="Arial"/>
          <w:kern w:val="24"/>
          <w:sz w:val="20"/>
          <w:szCs w:val="20"/>
          <w:lang w:val="en-GB"/>
        </w:rPr>
        <w:t xml:space="preserve">new </w:t>
      </w:r>
      <w:r w:rsidR="003706C2">
        <w:rPr>
          <w:rFonts w:ascii="Arial" w:eastAsia="Arial" w:hAnsi="Arial" w:cs="Arial"/>
          <w:kern w:val="24"/>
          <w:sz w:val="20"/>
          <w:szCs w:val="20"/>
          <w:lang w:val="en-GB"/>
        </w:rPr>
        <w:t>SIM regulation</w:t>
      </w:r>
      <w:r w:rsidR="00FA5576">
        <w:rPr>
          <w:rFonts w:ascii="Arial" w:eastAsia="Arial" w:hAnsi="Arial" w:cs="Arial"/>
          <w:kern w:val="24"/>
          <w:sz w:val="20"/>
          <w:szCs w:val="20"/>
          <w:lang w:val="en-GB"/>
        </w:rPr>
        <w:t xml:space="preserve"> last year.</w:t>
      </w:r>
      <w:r w:rsidR="003706C2">
        <w:rPr>
          <w:rFonts w:ascii="Arial" w:eastAsia="Arial" w:hAnsi="Arial" w:cs="Arial"/>
          <w:kern w:val="24"/>
          <w:sz w:val="20"/>
          <w:szCs w:val="20"/>
          <w:lang w:val="en-GB"/>
        </w:rPr>
        <w:t xml:space="preserve">  </w:t>
      </w:r>
    </w:p>
    <w:p w14:paraId="32B129A2" w14:textId="77777777" w:rsidR="007353EE" w:rsidRPr="000355C3" w:rsidRDefault="007353EE">
      <w:pPr>
        <w:pStyle w:val="ListParagraph"/>
        <w:numPr>
          <w:ilvl w:val="0"/>
          <w:numId w:val="6"/>
        </w:numPr>
        <w:contextualSpacing/>
        <w:jc w:val="both"/>
        <w:rPr>
          <w:rFonts w:ascii="Arial" w:eastAsia="MS Mincho" w:hAnsi="Arial"/>
          <w:b/>
          <w:sz w:val="20"/>
          <w:szCs w:val="20"/>
          <w:lang w:val="en-GB" w:eastAsia="ja-JP"/>
        </w:rPr>
      </w:pPr>
      <w:r w:rsidRPr="000355C3">
        <w:rPr>
          <w:rFonts w:ascii="Arial" w:eastAsia="Arial" w:hAnsi="Arial" w:cs="Arial"/>
          <w:kern w:val="24"/>
          <w:sz w:val="20"/>
          <w:szCs w:val="20"/>
          <w:lang w:val="en-GB"/>
        </w:rPr>
        <w:t>Ooredoo continues to be a data leader in its markets with 4G networks now available in 8 of Ooredoo’s 10 markets</w:t>
      </w:r>
      <w:r w:rsidR="00F87083">
        <w:rPr>
          <w:rFonts w:ascii="Arial" w:eastAsia="Arial" w:hAnsi="Arial" w:cs="Arial"/>
          <w:kern w:val="24"/>
          <w:sz w:val="20"/>
          <w:szCs w:val="20"/>
          <w:lang w:val="en-GB"/>
        </w:rPr>
        <w:t>.</w:t>
      </w:r>
      <w:r w:rsidR="00DC0959" w:rsidRPr="000355C3">
        <w:rPr>
          <w:rFonts w:ascii="Arial" w:eastAsia="Arial" w:hAnsi="Arial" w:cs="Arial"/>
          <w:kern w:val="24"/>
          <w:sz w:val="20"/>
          <w:szCs w:val="20"/>
          <w:lang w:val="en-GB"/>
        </w:rPr>
        <w:t xml:space="preserve"> </w:t>
      </w:r>
    </w:p>
    <w:p w14:paraId="5196EA7E" w14:textId="77777777" w:rsidR="00375494" w:rsidRPr="00A91D9F" w:rsidRDefault="00375494" w:rsidP="00FC3E9E">
      <w:pPr>
        <w:pStyle w:val="ListParagraph"/>
        <w:rPr>
          <w:rFonts w:ascii="Arial" w:eastAsia="MS Mincho" w:hAnsi="Arial"/>
          <w:b/>
          <w:sz w:val="20"/>
          <w:szCs w:val="20"/>
          <w:highlight w:val="yellow"/>
          <w:lang w:val="en-GB" w:eastAsia="ja-JP"/>
        </w:rPr>
      </w:pPr>
    </w:p>
    <w:p w14:paraId="25AEB7EB" w14:textId="77777777" w:rsidR="00612600" w:rsidRPr="00855E2E" w:rsidRDefault="00612600" w:rsidP="00612600">
      <w:pPr>
        <w:pStyle w:val="ListParagraph"/>
        <w:contextualSpacing/>
        <w:jc w:val="both"/>
        <w:rPr>
          <w:rFonts w:ascii="Arial" w:eastAsia="MS Mincho" w:hAnsi="Arial"/>
          <w:b/>
          <w:sz w:val="20"/>
          <w:szCs w:val="20"/>
          <w:lang w:val="en-GB" w:eastAsia="ja-JP"/>
        </w:rPr>
      </w:pPr>
    </w:p>
    <w:p w14:paraId="3AD28B89" w14:textId="77777777" w:rsidR="00EC28D4" w:rsidRPr="00855E2E" w:rsidRDefault="00EC28D4" w:rsidP="007353EE">
      <w:pPr>
        <w:spacing w:after="0" w:line="240" w:lineRule="auto"/>
        <w:contextualSpacing/>
        <w:jc w:val="both"/>
        <w:rPr>
          <w:rFonts w:ascii="Arial" w:eastAsia="MS Mincho" w:hAnsi="Arial"/>
          <w:b/>
          <w:sz w:val="20"/>
          <w:szCs w:val="20"/>
          <w:lang w:eastAsia="ja-JP"/>
        </w:rPr>
      </w:pPr>
    </w:p>
    <w:p w14:paraId="3A3FE674" w14:textId="77777777" w:rsidR="007353EE" w:rsidRPr="00855E2E" w:rsidRDefault="007353EE" w:rsidP="007353EE">
      <w:pPr>
        <w:spacing w:after="0" w:line="240" w:lineRule="auto"/>
        <w:contextualSpacing/>
        <w:jc w:val="both"/>
        <w:rPr>
          <w:rFonts w:ascii="Arial" w:eastAsia="MS Mincho" w:hAnsi="Arial"/>
          <w:b/>
          <w:sz w:val="20"/>
          <w:szCs w:val="20"/>
          <w:lang w:eastAsia="ja-JP"/>
        </w:rPr>
      </w:pPr>
      <w:r w:rsidRPr="00855E2E">
        <w:rPr>
          <w:rFonts w:ascii="Arial" w:eastAsia="MS Mincho" w:hAnsi="Arial"/>
          <w:b/>
          <w:sz w:val="20"/>
          <w:szCs w:val="20"/>
          <w:lang w:eastAsia="ja-JP"/>
        </w:rPr>
        <w:t xml:space="preserve">Commenting on the results, H.E. Sheikh Abdulla Bin Mohammed Bin Saud Al-Thani, Chairman of Ooredoo, said: </w:t>
      </w:r>
    </w:p>
    <w:p w14:paraId="4078C842" w14:textId="77777777" w:rsidR="007353EE" w:rsidRPr="00855E2E" w:rsidRDefault="007353EE" w:rsidP="007353EE">
      <w:pPr>
        <w:spacing w:after="0" w:line="240" w:lineRule="auto"/>
        <w:contextualSpacing/>
        <w:jc w:val="both"/>
        <w:rPr>
          <w:rFonts w:ascii="Arial" w:eastAsia="Arial" w:hAnsi="Arial"/>
          <w:color w:val="FF0000"/>
          <w:kern w:val="24"/>
          <w:sz w:val="20"/>
          <w:szCs w:val="20"/>
        </w:rPr>
      </w:pPr>
    </w:p>
    <w:p w14:paraId="0CB5FB89" w14:textId="7491FA90" w:rsidR="00F04A08" w:rsidRDefault="004E4298" w:rsidP="000E6A21">
      <w:pPr>
        <w:contextualSpacing/>
        <w:rPr>
          <w:rFonts w:ascii="Arial" w:eastAsia="MS Mincho" w:hAnsi="Arial"/>
          <w:color w:val="000000" w:themeColor="text1"/>
          <w:sz w:val="20"/>
          <w:szCs w:val="20"/>
          <w:lang w:eastAsia="ja-JP"/>
        </w:rPr>
      </w:pPr>
      <w:r w:rsidRPr="004E4298">
        <w:rPr>
          <w:rFonts w:ascii="Arial" w:eastAsia="Arial" w:hAnsi="Arial"/>
          <w:color w:val="000000" w:themeColor="text1"/>
          <w:kern w:val="24"/>
          <w:sz w:val="20"/>
          <w:szCs w:val="20"/>
        </w:rPr>
        <w:t>“</w:t>
      </w:r>
      <w:r w:rsidR="00EC1A6C" w:rsidRPr="00855E2E">
        <w:rPr>
          <w:rFonts w:ascii="Arial" w:eastAsia="Arial" w:hAnsi="Arial"/>
          <w:color w:val="000000" w:themeColor="text1"/>
          <w:kern w:val="24"/>
          <w:sz w:val="20"/>
          <w:szCs w:val="20"/>
        </w:rPr>
        <w:t>Traditional telecom services remain under pressure, in line with regional and global trends for our industry</w:t>
      </w:r>
      <w:r w:rsidR="00EC1A6C">
        <w:rPr>
          <w:rFonts w:ascii="Arial" w:eastAsia="Arial" w:hAnsi="Arial"/>
          <w:color w:val="000000" w:themeColor="text1"/>
          <w:kern w:val="24"/>
          <w:sz w:val="20"/>
          <w:szCs w:val="20"/>
        </w:rPr>
        <w:t xml:space="preserve">. </w:t>
      </w:r>
      <w:r w:rsidR="00811C96">
        <w:rPr>
          <w:rFonts w:ascii="Arial" w:eastAsia="Arial" w:hAnsi="Arial"/>
          <w:color w:val="000000" w:themeColor="text1"/>
          <w:kern w:val="24"/>
          <w:sz w:val="20"/>
          <w:szCs w:val="20"/>
        </w:rPr>
        <w:t>T</w:t>
      </w:r>
      <w:r w:rsidR="00EC1A6C">
        <w:rPr>
          <w:rFonts w:ascii="Arial" w:eastAsia="MS Mincho" w:hAnsi="Arial"/>
          <w:color w:val="000000" w:themeColor="text1"/>
          <w:sz w:val="20"/>
          <w:szCs w:val="20"/>
          <w:lang w:eastAsia="ja-JP"/>
        </w:rPr>
        <w:t xml:space="preserve">he </w:t>
      </w:r>
      <w:r w:rsidR="00EC1A6C" w:rsidRPr="000B6AC9">
        <w:rPr>
          <w:rFonts w:ascii="Arial" w:eastAsia="MS Mincho" w:hAnsi="Arial"/>
          <w:color w:val="000000" w:themeColor="text1"/>
          <w:sz w:val="20"/>
          <w:szCs w:val="20"/>
          <w:lang w:eastAsia="ja-JP"/>
        </w:rPr>
        <w:t>Ooredoo Group</w:t>
      </w:r>
      <w:r w:rsidR="00EC1A6C">
        <w:rPr>
          <w:rFonts w:ascii="Arial" w:eastAsia="MS Mincho" w:hAnsi="Arial"/>
          <w:color w:val="000000" w:themeColor="text1"/>
          <w:sz w:val="20"/>
          <w:szCs w:val="20"/>
          <w:lang w:eastAsia="ja-JP"/>
        </w:rPr>
        <w:t xml:space="preserve"> reported a solid set of results for the first quarter of the year. </w:t>
      </w:r>
    </w:p>
    <w:p w14:paraId="3553E546" w14:textId="77777777" w:rsidR="00967687" w:rsidRDefault="00967687" w:rsidP="000E6A21">
      <w:pPr>
        <w:contextualSpacing/>
        <w:rPr>
          <w:rFonts w:ascii="Arial" w:eastAsia="MS Mincho" w:hAnsi="Arial"/>
          <w:color w:val="000000" w:themeColor="text1"/>
          <w:sz w:val="20"/>
          <w:szCs w:val="20"/>
          <w:lang w:eastAsia="ja-JP"/>
        </w:rPr>
      </w:pPr>
    </w:p>
    <w:p w14:paraId="240159FE" w14:textId="77777777" w:rsidR="00967687" w:rsidRDefault="00967687" w:rsidP="00967687">
      <w:pPr>
        <w:contextualSpacing/>
        <w:rPr>
          <w:rFonts w:ascii="Arial" w:eastAsia="Arial" w:hAnsi="Arial"/>
          <w:color w:val="000000" w:themeColor="text1"/>
          <w:kern w:val="24"/>
          <w:sz w:val="20"/>
          <w:szCs w:val="20"/>
        </w:rPr>
      </w:pPr>
      <w:r>
        <w:rPr>
          <w:rFonts w:ascii="Arial" w:eastAsia="Arial" w:hAnsi="Arial"/>
          <w:color w:val="000000" w:themeColor="text1"/>
          <w:kern w:val="24"/>
          <w:sz w:val="20"/>
          <w:szCs w:val="20"/>
        </w:rPr>
        <w:t xml:space="preserve">Consolidated Group Revenue was QAR 7.2 billion down from QAR 7.7 billion in 2018, due to a reduction in handset sales, currency depreciation and economic weakness in some </w:t>
      </w:r>
      <w:r w:rsidRPr="00C616D5">
        <w:rPr>
          <w:rFonts w:ascii="Arial" w:eastAsia="Arial" w:hAnsi="Arial"/>
          <w:color w:val="000000" w:themeColor="text1"/>
          <w:kern w:val="24"/>
          <w:sz w:val="20"/>
          <w:szCs w:val="20"/>
        </w:rPr>
        <w:t>of</w:t>
      </w:r>
      <w:r>
        <w:rPr>
          <w:rFonts w:ascii="Arial" w:eastAsia="Arial" w:hAnsi="Arial"/>
          <w:color w:val="000000" w:themeColor="text1"/>
          <w:kern w:val="24"/>
          <w:sz w:val="20"/>
          <w:szCs w:val="20"/>
        </w:rPr>
        <w:t xml:space="preserve"> our emerging markets that have adversely affected our reported revenue in Qatari Riyals.</w:t>
      </w:r>
    </w:p>
    <w:p w14:paraId="066033D0" w14:textId="77777777" w:rsidR="00967687" w:rsidRDefault="00967687" w:rsidP="000E6A21">
      <w:pPr>
        <w:contextualSpacing/>
        <w:rPr>
          <w:rFonts w:ascii="Arial" w:eastAsia="MS Mincho" w:hAnsi="Arial"/>
          <w:color w:val="000000" w:themeColor="text1"/>
          <w:sz w:val="20"/>
          <w:szCs w:val="20"/>
          <w:lang w:eastAsia="ja-JP"/>
        </w:rPr>
      </w:pPr>
    </w:p>
    <w:p w14:paraId="1EC28CBC" w14:textId="68546AF2" w:rsidR="00F04A08" w:rsidRDefault="00EC1A6C" w:rsidP="000E6A21">
      <w:pPr>
        <w:contextualSpacing/>
        <w:rPr>
          <w:rFonts w:ascii="Arial" w:eastAsia="MS Mincho" w:hAnsi="Arial"/>
          <w:color w:val="000000" w:themeColor="text1"/>
          <w:sz w:val="20"/>
          <w:szCs w:val="20"/>
          <w:lang w:eastAsia="ja-JP"/>
        </w:rPr>
      </w:pPr>
      <w:r w:rsidRPr="003F5822">
        <w:rPr>
          <w:rFonts w:ascii="Arial" w:eastAsia="MS Mincho" w:hAnsi="Arial"/>
          <w:color w:val="000000" w:themeColor="text1"/>
          <w:sz w:val="20"/>
          <w:szCs w:val="20"/>
          <w:lang w:eastAsia="ja-JP"/>
        </w:rPr>
        <w:t xml:space="preserve">Group </w:t>
      </w:r>
      <w:r>
        <w:rPr>
          <w:rFonts w:ascii="Arial" w:eastAsia="MS Mincho" w:hAnsi="Arial"/>
          <w:color w:val="000000" w:themeColor="text1"/>
          <w:sz w:val="20"/>
          <w:szCs w:val="20"/>
          <w:lang w:eastAsia="ja-JP"/>
        </w:rPr>
        <w:t>EBITDA was QAR 3.2 billion, up 4% compared to the same period last year</w:t>
      </w:r>
      <w:r w:rsidR="00F723AE">
        <w:rPr>
          <w:rFonts w:ascii="Arial" w:eastAsia="MS Mincho" w:hAnsi="Arial"/>
          <w:color w:val="000000" w:themeColor="text1"/>
          <w:sz w:val="20"/>
          <w:szCs w:val="20"/>
          <w:lang w:eastAsia="ja-JP"/>
        </w:rPr>
        <w:t>. Our EBITDA margin improved from 40% to 44%</w:t>
      </w:r>
      <w:r>
        <w:rPr>
          <w:rFonts w:ascii="Arial" w:eastAsia="MS Mincho" w:hAnsi="Arial"/>
          <w:color w:val="000000" w:themeColor="text1"/>
          <w:sz w:val="20"/>
          <w:szCs w:val="20"/>
          <w:lang w:eastAsia="ja-JP"/>
        </w:rPr>
        <w:t xml:space="preserve">, driven by comprehensive cost management </w:t>
      </w:r>
      <w:r w:rsidR="00967687">
        <w:rPr>
          <w:rFonts w:ascii="Arial" w:eastAsia="MS Mincho" w:hAnsi="Arial"/>
          <w:color w:val="000000" w:themeColor="text1"/>
          <w:sz w:val="20"/>
          <w:szCs w:val="20"/>
          <w:lang w:eastAsia="ja-JP"/>
        </w:rPr>
        <w:t xml:space="preserve">programs </w:t>
      </w:r>
      <w:r>
        <w:rPr>
          <w:rFonts w:ascii="Arial" w:eastAsia="MS Mincho" w:hAnsi="Arial"/>
          <w:color w:val="000000" w:themeColor="text1"/>
          <w:sz w:val="20"/>
          <w:szCs w:val="20"/>
          <w:lang w:eastAsia="ja-JP"/>
        </w:rPr>
        <w:t xml:space="preserve">and the positive impact of the new IFRS 16 accounting standards. Driven by these improvements Group </w:t>
      </w:r>
      <w:r w:rsidRPr="00EA0F8A">
        <w:rPr>
          <w:rFonts w:ascii="Arial" w:eastAsia="MS Mincho" w:hAnsi="Arial"/>
          <w:color w:val="000000" w:themeColor="text1"/>
          <w:sz w:val="20"/>
          <w:szCs w:val="20"/>
          <w:lang w:eastAsia="ja-JP"/>
        </w:rPr>
        <w:t xml:space="preserve">Net Profit </w:t>
      </w:r>
      <w:r w:rsidR="00967687">
        <w:rPr>
          <w:rFonts w:ascii="Arial" w:eastAsia="MS Mincho" w:hAnsi="Arial"/>
          <w:color w:val="000000" w:themeColor="text1"/>
          <w:sz w:val="20"/>
          <w:szCs w:val="20"/>
          <w:lang w:eastAsia="ja-JP"/>
        </w:rPr>
        <w:t xml:space="preserve">excluding Foreign Exchange impact </w:t>
      </w:r>
      <w:r w:rsidR="00967687" w:rsidRPr="00C474E2">
        <w:rPr>
          <w:rFonts w:ascii="Arial" w:eastAsia="MS Mincho" w:hAnsi="Arial"/>
          <w:color w:val="000000" w:themeColor="text1"/>
          <w:sz w:val="20"/>
          <w:szCs w:val="20"/>
          <w:lang w:eastAsia="ja-JP"/>
        </w:rPr>
        <w:t>i</w:t>
      </w:r>
      <w:r w:rsidRPr="00C474E2">
        <w:rPr>
          <w:rFonts w:ascii="Arial" w:eastAsia="MS Mincho" w:hAnsi="Arial"/>
          <w:color w:val="000000" w:themeColor="text1"/>
          <w:sz w:val="20"/>
          <w:szCs w:val="20"/>
          <w:lang w:eastAsia="ja-JP"/>
        </w:rPr>
        <w:t xml:space="preserve">ncreased by </w:t>
      </w:r>
      <w:r w:rsidRPr="000E6A21">
        <w:rPr>
          <w:rFonts w:ascii="Arial" w:eastAsia="MS Mincho" w:hAnsi="Arial"/>
          <w:color w:val="000000" w:themeColor="text1"/>
          <w:sz w:val="20"/>
          <w:szCs w:val="20"/>
          <w:lang w:eastAsia="ja-JP"/>
        </w:rPr>
        <w:t>8%</w:t>
      </w:r>
      <w:r w:rsidRPr="00C474E2">
        <w:rPr>
          <w:rFonts w:ascii="Arial" w:eastAsia="MS Mincho" w:hAnsi="Arial"/>
          <w:color w:val="000000" w:themeColor="text1"/>
          <w:sz w:val="20"/>
          <w:szCs w:val="20"/>
          <w:lang w:eastAsia="ja-JP"/>
        </w:rPr>
        <w:t xml:space="preserve"> during the first quarter of 2019.</w:t>
      </w:r>
    </w:p>
    <w:p w14:paraId="30BE7AF4" w14:textId="37B6533B" w:rsidR="00F04A08" w:rsidRDefault="00F04A08" w:rsidP="000E6A21">
      <w:pPr>
        <w:contextualSpacing/>
        <w:rPr>
          <w:rFonts w:ascii="Arial" w:eastAsia="MS Mincho" w:hAnsi="Arial"/>
          <w:color w:val="000000" w:themeColor="text1"/>
          <w:sz w:val="20"/>
          <w:szCs w:val="20"/>
          <w:lang w:eastAsia="ja-JP"/>
        </w:rPr>
      </w:pPr>
    </w:p>
    <w:p w14:paraId="7848D33B" w14:textId="570FA9FD" w:rsidR="00EC1A6C" w:rsidRPr="000E6A21" w:rsidRDefault="00F04A08" w:rsidP="000E6A21">
      <w:pPr>
        <w:contextualSpacing/>
        <w:rPr>
          <w:rFonts w:ascii="Arial" w:eastAsia="MS Mincho" w:hAnsi="Arial"/>
          <w:b/>
          <w:sz w:val="20"/>
          <w:szCs w:val="20"/>
          <w:lang w:eastAsia="ja-JP"/>
        </w:rPr>
      </w:pPr>
      <w:r>
        <w:rPr>
          <w:rFonts w:ascii="Arial" w:eastAsia="Arial" w:hAnsi="Arial"/>
          <w:color w:val="000000" w:themeColor="text1"/>
          <w:kern w:val="24"/>
          <w:sz w:val="20"/>
          <w:szCs w:val="20"/>
        </w:rPr>
        <w:t>We remain focused on providing reliable connectivity and innovative products to our customers and are proud to be at the forefront of the global 5G revolution</w:t>
      </w:r>
      <w:r w:rsidR="00967687">
        <w:rPr>
          <w:rFonts w:ascii="Arial" w:eastAsia="Arial" w:hAnsi="Arial"/>
          <w:color w:val="000000" w:themeColor="text1"/>
          <w:kern w:val="24"/>
          <w:sz w:val="20"/>
          <w:szCs w:val="20"/>
        </w:rPr>
        <w:t>.</w:t>
      </w:r>
      <w:r w:rsidR="00EC1A6C">
        <w:rPr>
          <w:rFonts w:ascii="Arial" w:eastAsia="Arial" w:hAnsi="Arial"/>
          <w:color w:val="000000" w:themeColor="text1"/>
          <w:kern w:val="24"/>
          <w:sz w:val="20"/>
          <w:szCs w:val="20"/>
        </w:rPr>
        <w:t>”</w:t>
      </w:r>
    </w:p>
    <w:p w14:paraId="06DD0E9D" w14:textId="77777777" w:rsidR="00CD13A2" w:rsidRDefault="00CD13A2" w:rsidP="00CD13A2">
      <w:pPr>
        <w:contextualSpacing/>
        <w:rPr>
          <w:rFonts w:ascii="Arial" w:eastAsia="Arial" w:hAnsi="Arial"/>
          <w:color w:val="000000" w:themeColor="text1"/>
          <w:kern w:val="24"/>
          <w:sz w:val="20"/>
          <w:szCs w:val="20"/>
        </w:rPr>
      </w:pPr>
    </w:p>
    <w:p w14:paraId="69865980" w14:textId="77777777" w:rsidR="00D75CE3" w:rsidRDefault="00D75CE3" w:rsidP="000B6AC9">
      <w:pPr>
        <w:contextualSpacing/>
        <w:rPr>
          <w:rFonts w:ascii="Arial" w:eastAsia="Arial" w:hAnsi="Arial"/>
          <w:color w:val="000000" w:themeColor="text1"/>
          <w:kern w:val="24"/>
          <w:sz w:val="20"/>
          <w:szCs w:val="20"/>
        </w:rPr>
      </w:pPr>
    </w:p>
    <w:p w14:paraId="05246794" w14:textId="77777777" w:rsidR="001662BD" w:rsidRPr="00855E2E" w:rsidRDefault="007353EE" w:rsidP="000E6A21">
      <w:pPr>
        <w:rPr>
          <w:rFonts w:ascii="Arial" w:eastAsia="MS Mincho" w:hAnsi="Arial"/>
          <w:b/>
          <w:sz w:val="20"/>
          <w:szCs w:val="20"/>
          <w:lang w:eastAsia="ja-JP"/>
        </w:rPr>
      </w:pPr>
      <w:r w:rsidRPr="00855E2E">
        <w:rPr>
          <w:rFonts w:ascii="Arial" w:eastAsia="MS Mincho" w:hAnsi="Arial"/>
          <w:b/>
          <w:sz w:val="20"/>
          <w:szCs w:val="20"/>
          <w:lang w:eastAsia="ja-JP"/>
        </w:rPr>
        <w:t>Also commenting on the results, Sheikh Saud bin Nasser Al Thani</w:t>
      </w:r>
      <w:r w:rsidRPr="00855E2E">
        <w:rPr>
          <w:rFonts w:ascii="Arial" w:hAnsi="Arial"/>
          <w:sz w:val="24"/>
          <w:szCs w:val="24"/>
        </w:rPr>
        <w:t xml:space="preserve">, </w:t>
      </w:r>
      <w:r w:rsidRPr="00855E2E">
        <w:rPr>
          <w:rFonts w:ascii="Arial" w:eastAsia="MS Mincho" w:hAnsi="Arial"/>
          <w:b/>
          <w:sz w:val="20"/>
          <w:szCs w:val="20"/>
          <w:lang w:eastAsia="ja-JP"/>
        </w:rPr>
        <w:t xml:space="preserve">Group Chief Executive Officer of Ooredoo said: </w:t>
      </w:r>
    </w:p>
    <w:p w14:paraId="60A643EC" w14:textId="77777777" w:rsidR="004D77D7" w:rsidRDefault="004D77D7" w:rsidP="004D77D7">
      <w:pPr>
        <w:spacing w:after="0" w:line="240" w:lineRule="auto"/>
        <w:contextualSpacing/>
        <w:jc w:val="both"/>
        <w:rPr>
          <w:rFonts w:ascii="Arial" w:eastAsia="MS Mincho" w:hAnsi="Arial"/>
          <w:b/>
          <w:sz w:val="20"/>
          <w:szCs w:val="20"/>
          <w:lang w:eastAsia="ja-JP"/>
        </w:rPr>
      </w:pPr>
    </w:p>
    <w:p w14:paraId="231B0FCA" w14:textId="380BA92C" w:rsidR="000D212C" w:rsidRPr="000E6A21" w:rsidRDefault="003D5A71" w:rsidP="00556A28">
      <w:pPr>
        <w:spacing w:after="0" w:line="240" w:lineRule="auto"/>
        <w:contextualSpacing/>
        <w:jc w:val="both"/>
        <w:rPr>
          <w:rFonts w:ascii="Arial" w:eastAsia="Arial" w:hAnsi="Arial"/>
          <w:color w:val="000000" w:themeColor="text1"/>
          <w:kern w:val="24"/>
          <w:sz w:val="20"/>
          <w:szCs w:val="20"/>
        </w:rPr>
      </w:pPr>
      <w:r>
        <w:rPr>
          <w:rFonts w:ascii="Arial" w:eastAsia="MS Mincho" w:hAnsi="Arial"/>
          <w:color w:val="000000" w:themeColor="text1"/>
          <w:sz w:val="20"/>
          <w:szCs w:val="20"/>
          <w:lang w:eastAsia="ja-JP"/>
        </w:rPr>
        <w:t>“</w:t>
      </w:r>
      <w:r w:rsidR="00967687">
        <w:rPr>
          <w:rFonts w:ascii="Arial" w:eastAsia="MS Mincho" w:hAnsi="Arial"/>
          <w:color w:val="000000" w:themeColor="text1"/>
          <w:sz w:val="20"/>
          <w:szCs w:val="20"/>
          <w:lang w:eastAsia="ja-JP"/>
        </w:rPr>
        <w:t xml:space="preserve"> </w:t>
      </w:r>
      <w:r w:rsidR="003E34CE">
        <w:rPr>
          <w:rFonts w:ascii="Arial" w:eastAsia="Arial" w:hAnsi="Arial"/>
          <w:color w:val="000000" w:themeColor="text1"/>
          <w:kern w:val="24"/>
          <w:sz w:val="20"/>
          <w:szCs w:val="20"/>
        </w:rPr>
        <w:t xml:space="preserve">A major highlight for the quarter is </w:t>
      </w:r>
      <w:r w:rsidR="0040692C">
        <w:rPr>
          <w:rFonts w:ascii="Arial" w:eastAsia="Arial" w:hAnsi="Arial"/>
          <w:color w:val="000000" w:themeColor="text1"/>
          <w:kern w:val="24"/>
          <w:sz w:val="20"/>
          <w:szCs w:val="20"/>
        </w:rPr>
        <w:t>the recovery in Indonesia</w:t>
      </w:r>
      <w:r w:rsidR="00832901">
        <w:rPr>
          <w:rFonts w:ascii="Arial" w:eastAsia="Arial" w:hAnsi="Arial"/>
          <w:color w:val="000000" w:themeColor="text1"/>
          <w:kern w:val="24"/>
          <w:sz w:val="20"/>
          <w:szCs w:val="20"/>
        </w:rPr>
        <w:t xml:space="preserve">, </w:t>
      </w:r>
      <w:r w:rsidR="00832901" w:rsidRPr="00832901">
        <w:rPr>
          <w:rFonts w:ascii="Arial" w:eastAsia="Arial" w:hAnsi="Arial"/>
          <w:color w:val="000000" w:themeColor="text1"/>
          <w:kern w:val="24"/>
          <w:sz w:val="20"/>
          <w:szCs w:val="20"/>
        </w:rPr>
        <w:t>our second biggest market in terms of contribution to revenues</w:t>
      </w:r>
      <w:r w:rsidR="003E34CE">
        <w:rPr>
          <w:rFonts w:ascii="Arial" w:eastAsia="Arial" w:hAnsi="Arial"/>
          <w:color w:val="000000" w:themeColor="text1"/>
          <w:kern w:val="24"/>
          <w:sz w:val="20"/>
          <w:szCs w:val="20"/>
        </w:rPr>
        <w:t xml:space="preserve">, from </w:t>
      </w:r>
      <w:r w:rsidR="003E34CE" w:rsidRPr="00832901">
        <w:rPr>
          <w:rFonts w:ascii="Arial" w:eastAsia="Arial" w:hAnsi="Arial"/>
          <w:color w:val="000000" w:themeColor="text1"/>
          <w:kern w:val="24"/>
          <w:sz w:val="20"/>
          <w:szCs w:val="20"/>
        </w:rPr>
        <w:t>the negative impact of the SIM card registration regulation</w:t>
      </w:r>
      <w:r w:rsidR="00556A28">
        <w:rPr>
          <w:rFonts w:ascii="Arial" w:eastAsia="Arial" w:hAnsi="Arial"/>
          <w:color w:val="000000" w:themeColor="text1"/>
          <w:kern w:val="24"/>
          <w:sz w:val="20"/>
          <w:szCs w:val="20"/>
        </w:rPr>
        <w:t xml:space="preserve"> in 2018</w:t>
      </w:r>
      <w:r w:rsidR="00832901">
        <w:rPr>
          <w:rFonts w:ascii="Arial" w:eastAsia="Arial" w:hAnsi="Arial"/>
          <w:color w:val="000000" w:themeColor="text1"/>
          <w:kern w:val="24"/>
          <w:sz w:val="20"/>
          <w:szCs w:val="20"/>
        </w:rPr>
        <w:t xml:space="preserve">. </w:t>
      </w:r>
      <w:r w:rsidR="003E34CE">
        <w:rPr>
          <w:rFonts w:ascii="Arial" w:eastAsia="Arial" w:hAnsi="Arial"/>
          <w:color w:val="000000" w:themeColor="text1"/>
          <w:kern w:val="24"/>
          <w:sz w:val="20"/>
          <w:szCs w:val="20"/>
        </w:rPr>
        <w:t xml:space="preserve">In Q1 2019, Indosat Ooredoo </w:t>
      </w:r>
      <w:r w:rsidR="00832901">
        <w:rPr>
          <w:rFonts w:ascii="Arial" w:eastAsia="Arial" w:hAnsi="Arial"/>
          <w:color w:val="000000" w:themeColor="text1"/>
          <w:kern w:val="24"/>
          <w:sz w:val="20"/>
          <w:szCs w:val="20"/>
        </w:rPr>
        <w:t>saw the return of both top and bottom line growth, with revenues up 2% and EBITDA up</w:t>
      </w:r>
      <w:r w:rsidR="003E34CE">
        <w:rPr>
          <w:rFonts w:ascii="Arial" w:eastAsia="Arial" w:hAnsi="Arial"/>
          <w:color w:val="000000" w:themeColor="text1"/>
          <w:kern w:val="24"/>
          <w:sz w:val="20"/>
          <w:szCs w:val="20"/>
        </w:rPr>
        <w:t xml:space="preserve"> </w:t>
      </w:r>
      <w:r w:rsidR="00832901">
        <w:rPr>
          <w:rFonts w:ascii="Arial" w:eastAsia="Arial" w:hAnsi="Arial"/>
          <w:color w:val="000000" w:themeColor="text1"/>
          <w:kern w:val="24"/>
          <w:sz w:val="20"/>
          <w:szCs w:val="20"/>
        </w:rPr>
        <w:t>10%</w:t>
      </w:r>
      <w:r w:rsidR="00BE1DDE">
        <w:rPr>
          <w:rFonts w:ascii="Arial" w:eastAsia="Arial" w:hAnsi="Arial"/>
          <w:color w:val="000000" w:themeColor="text1"/>
          <w:kern w:val="24"/>
          <w:sz w:val="20"/>
          <w:szCs w:val="20"/>
        </w:rPr>
        <w:t>,</w:t>
      </w:r>
      <w:r w:rsidR="003E34CE">
        <w:rPr>
          <w:rFonts w:ascii="Arial" w:eastAsia="Arial" w:hAnsi="Arial"/>
          <w:color w:val="000000" w:themeColor="text1"/>
          <w:kern w:val="24"/>
          <w:sz w:val="20"/>
          <w:szCs w:val="20"/>
        </w:rPr>
        <w:t xml:space="preserve"> a </w:t>
      </w:r>
      <w:r w:rsidR="00832901">
        <w:rPr>
          <w:rFonts w:ascii="Arial" w:eastAsia="Arial" w:hAnsi="Arial"/>
          <w:color w:val="000000" w:themeColor="text1"/>
          <w:kern w:val="24"/>
          <w:sz w:val="20"/>
          <w:szCs w:val="20"/>
        </w:rPr>
        <w:t xml:space="preserve">clear indication </w:t>
      </w:r>
      <w:r w:rsidR="00832901">
        <w:rPr>
          <w:rFonts w:ascii="Arial" w:eastAsia="Arial" w:hAnsi="Arial"/>
          <w:color w:val="000000" w:themeColor="text1"/>
          <w:kern w:val="24"/>
          <w:sz w:val="20"/>
          <w:szCs w:val="20"/>
        </w:rPr>
        <w:lastRenderedPageBreak/>
        <w:t>t</w:t>
      </w:r>
      <w:r w:rsidR="009B0797" w:rsidRPr="000E6A21">
        <w:rPr>
          <w:rFonts w:ascii="Arial" w:eastAsia="Arial" w:hAnsi="Arial"/>
          <w:color w:val="000000" w:themeColor="text1"/>
          <w:kern w:val="24"/>
          <w:sz w:val="20"/>
          <w:szCs w:val="20"/>
        </w:rPr>
        <w:t>hat our refreshed</w:t>
      </w:r>
      <w:r w:rsidR="000D212C" w:rsidRPr="000E6A21">
        <w:rPr>
          <w:rFonts w:ascii="Arial" w:eastAsia="Arial" w:hAnsi="Arial"/>
          <w:color w:val="000000" w:themeColor="text1"/>
          <w:kern w:val="24"/>
          <w:sz w:val="20"/>
          <w:szCs w:val="20"/>
        </w:rPr>
        <w:t xml:space="preserve"> </w:t>
      </w:r>
      <w:r w:rsidR="003E34CE" w:rsidRPr="000E6A21">
        <w:rPr>
          <w:rFonts w:ascii="Arial" w:eastAsia="Arial" w:hAnsi="Arial"/>
          <w:color w:val="000000" w:themeColor="text1"/>
          <w:kern w:val="24"/>
          <w:sz w:val="20"/>
          <w:szCs w:val="20"/>
        </w:rPr>
        <w:t xml:space="preserve">strategy and </w:t>
      </w:r>
      <w:r w:rsidR="009B0797" w:rsidRPr="000E6A21">
        <w:rPr>
          <w:rFonts w:ascii="Arial" w:eastAsia="Arial" w:hAnsi="Arial"/>
          <w:color w:val="000000" w:themeColor="text1"/>
          <w:kern w:val="24"/>
          <w:sz w:val="20"/>
          <w:szCs w:val="20"/>
        </w:rPr>
        <w:t xml:space="preserve">our new leadership </w:t>
      </w:r>
      <w:r w:rsidR="003E34CE" w:rsidRPr="000E6A21">
        <w:rPr>
          <w:rFonts w:ascii="Arial" w:eastAsia="Arial" w:hAnsi="Arial"/>
          <w:color w:val="000000" w:themeColor="text1"/>
          <w:kern w:val="24"/>
          <w:sz w:val="20"/>
          <w:szCs w:val="20"/>
        </w:rPr>
        <w:t>team</w:t>
      </w:r>
      <w:r w:rsidR="000D212C" w:rsidRPr="000E6A21">
        <w:rPr>
          <w:rFonts w:ascii="Arial" w:eastAsia="Arial" w:hAnsi="Arial"/>
          <w:color w:val="000000" w:themeColor="text1"/>
          <w:kern w:val="24"/>
          <w:sz w:val="20"/>
          <w:szCs w:val="20"/>
        </w:rPr>
        <w:t xml:space="preserve"> </w:t>
      </w:r>
      <w:r w:rsidR="009B0797" w:rsidRPr="000E6A21">
        <w:rPr>
          <w:rFonts w:ascii="Arial" w:eastAsia="Arial" w:hAnsi="Arial"/>
          <w:color w:val="000000" w:themeColor="text1"/>
          <w:kern w:val="24"/>
          <w:sz w:val="20"/>
          <w:szCs w:val="20"/>
        </w:rPr>
        <w:t xml:space="preserve">are able </w:t>
      </w:r>
      <w:r w:rsidR="000D212C" w:rsidRPr="000E6A21">
        <w:rPr>
          <w:rFonts w:ascii="Arial" w:eastAsia="Arial" w:hAnsi="Arial"/>
          <w:color w:val="000000" w:themeColor="text1"/>
          <w:kern w:val="24"/>
          <w:sz w:val="20"/>
          <w:szCs w:val="20"/>
        </w:rPr>
        <w:t xml:space="preserve">to navigate the changing market landscape in the country. </w:t>
      </w:r>
    </w:p>
    <w:p w14:paraId="60398927" w14:textId="77777777" w:rsidR="00167386" w:rsidRDefault="00167386" w:rsidP="00832901">
      <w:pPr>
        <w:spacing w:after="0" w:line="240" w:lineRule="auto"/>
        <w:contextualSpacing/>
        <w:jc w:val="both"/>
        <w:rPr>
          <w:rFonts w:ascii="Arial" w:eastAsia="Arial" w:hAnsi="Arial"/>
          <w:color w:val="000000" w:themeColor="text1"/>
          <w:kern w:val="24"/>
          <w:sz w:val="20"/>
          <w:szCs w:val="20"/>
        </w:rPr>
      </w:pPr>
    </w:p>
    <w:p w14:paraId="1A4F9608" w14:textId="31CCECCB" w:rsidR="000D212C" w:rsidRDefault="000F516A" w:rsidP="00A97182">
      <w:pPr>
        <w:spacing w:after="0" w:line="240" w:lineRule="auto"/>
        <w:contextualSpacing/>
        <w:jc w:val="both"/>
        <w:rPr>
          <w:rFonts w:ascii="Arial" w:eastAsia="Arial" w:hAnsi="Arial"/>
          <w:color w:val="000000" w:themeColor="text1"/>
          <w:kern w:val="24"/>
          <w:sz w:val="20"/>
          <w:szCs w:val="20"/>
        </w:rPr>
      </w:pPr>
      <w:r w:rsidRPr="000F516A">
        <w:rPr>
          <w:rFonts w:ascii="Arial" w:eastAsia="Arial" w:hAnsi="Arial"/>
          <w:color w:val="000000" w:themeColor="text1"/>
          <w:kern w:val="24"/>
          <w:sz w:val="20"/>
          <w:szCs w:val="20"/>
        </w:rPr>
        <w:t>In Kuwait</w:t>
      </w:r>
      <w:r w:rsidR="00776D19" w:rsidRPr="00C616D5">
        <w:rPr>
          <w:rFonts w:ascii="Arial" w:eastAsia="Arial" w:hAnsi="Arial"/>
          <w:color w:val="000000" w:themeColor="text1"/>
          <w:kern w:val="24"/>
          <w:sz w:val="20"/>
          <w:szCs w:val="20"/>
        </w:rPr>
        <w:t>,</w:t>
      </w:r>
      <w:r w:rsidRPr="000F516A">
        <w:rPr>
          <w:rFonts w:ascii="Arial" w:eastAsia="Arial" w:hAnsi="Arial"/>
          <w:color w:val="000000" w:themeColor="text1"/>
          <w:kern w:val="24"/>
          <w:sz w:val="20"/>
          <w:szCs w:val="20"/>
        </w:rPr>
        <w:t xml:space="preserve"> we </w:t>
      </w:r>
      <w:r w:rsidR="00836337">
        <w:rPr>
          <w:rFonts w:ascii="Arial" w:eastAsia="Arial" w:hAnsi="Arial"/>
          <w:color w:val="000000" w:themeColor="text1"/>
          <w:kern w:val="24"/>
          <w:sz w:val="20"/>
          <w:szCs w:val="20"/>
        </w:rPr>
        <w:t>were able to</w:t>
      </w:r>
      <w:r w:rsidR="009B0797">
        <w:rPr>
          <w:rFonts w:ascii="Arial" w:eastAsia="Arial" w:hAnsi="Arial"/>
          <w:color w:val="000000" w:themeColor="text1"/>
          <w:kern w:val="24"/>
          <w:sz w:val="20"/>
          <w:szCs w:val="20"/>
        </w:rPr>
        <w:t xml:space="preserve"> </w:t>
      </w:r>
      <w:r w:rsidRPr="000F516A">
        <w:rPr>
          <w:rFonts w:ascii="Arial" w:eastAsia="Arial" w:hAnsi="Arial"/>
          <w:color w:val="000000" w:themeColor="text1"/>
          <w:kern w:val="24"/>
          <w:sz w:val="20"/>
          <w:szCs w:val="20"/>
        </w:rPr>
        <w:t>increase</w:t>
      </w:r>
      <w:r w:rsidR="009B0797">
        <w:rPr>
          <w:rFonts w:ascii="Arial" w:eastAsia="Arial" w:hAnsi="Arial"/>
          <w:color w:val="000000" w:themeColor="text1"/>
          <w:kern w:val="24"/>
          <w:sz w:val="20"/>
          <w:szCs w:val="20"/>
        </w:rPr>
        <w:t xml:space="preserve"> our</w:t>
      </w:r>
      <w:r w:rsidRPr="000F516A">
        <w:rPr>
          <w:rFonts w:ascii="Arial" w:eastAsia="Arial" w:hAnsi="Arial"/>
          <w:color w:val="000000" w:themeColor="text1"/>
          <w:kern w:val="24"/>
          <w:sz w:val="20"/>
          <w:szCs w:val="20"/>
        </w:rPr>
        <w:t xml:space="preserve"> EBITDA</w:t>
      </w:r>
      <w:r w:rsidR="00E92B7F">
        <w:rPr>
          <w:rFonts w:ascii="Arial" w:eastAsia="Arial" w:hAnsi="Arial"/>
          <w:color w:val="000000" w:themeColor="text1"/>
          <w:kern w:val="24"/>
          <w:sz w:val="20"/>
          <w:szCs w:val="20"/>
        </w:rPr>
        <w:t xml:space="preserve"> margin</w:t>
      </w:r>
      <w:r w:rsidRPr="000F516A">
        <w:rPr>
          <w:rFonts w:ascii="Arial" w:eastAsia="Arial" w:hAnsi="Arial"/>
          <w:color w:val="000000" w:themeColor="text1"/>
          <w:kern w:val="24"/>
          <w:sz w:val="20"/>
          <w:szCs w:val="20"/>
        </w:rPr>
        <w:t xml:space="preserve"> to </w:t>
      </w:r>
      <w:r w:rsidR="00FA5576">
        <w:rPr>
          <w:rFonts w:ascii="Arial" w:eastAsia="Arial" w:hAnsi="Arial"/>
          <w:color w:val="000000" w:themeColor="text1"/>
          <w:kern w:val="24"/>
          <w:sz w:val="20"/>
          <w:szCs w:val="20"/>
        </w:rPr>
        <w:t>31</w:t>
      </w:r>
      <w:r w:rsidRPr="000F516A">
        <w:rPr>
          <w:rFonts w:ascii="Arial" w:eastAsia="Arial" w:hAnsi="Arial"/>
          <w:color w:val="000000" w:themeColor="text1"/>
          <w:kern w:val="24"/>
          <w:sz w:val="20"/>
          <w:szCs w:val="20"/>
        </w:rPr>
        <w:t xml:space="preserve">%, supported by a healthy 13% increase in our </w:t>
      </w:r>
      <w:r w:rsidR="00FA5576">
        <w:rPr>
          <w:rFonts w:ascii="Arial" w:eastAsia="Arial" w:hAnsi="Arial"/>
          <w:color w:val="000000" w:themeColor="text1"/>
          <w:kern w:val="24"/>
          <w:sz w:val="20"/>
          <w:szCs w:val="20"/>
        </w:rPr>
        <w:t>customer</w:t>
      </w:r>
      <w:r w:rsidRPr="000F516A">
        <w:rPr>
          <w:rFonts w:ascii="Arial" w:eastAsia="Arial" w:hAnsi="Arial"/>
          <w:color w:val="000000" w:themeColor="text1"/>
          <w:kern w:val="24"/>
          <w:sz w:val="20"/>
          <w:szCs w:val="20"/>
        </w:rPr>
        <w:t xml:space="preserve"> base</w:t>
      </w:r>
      <w:r w:rsidR="000A18A0">
        <w:rPr>
          <w:rFonts w:ascii="Arial" w:eastAsia="Arial" w:hAnsi="Arial"/>
          <w:color w:val="000000" w:themeColor="text1"/>
          <w:kern w:val="24"/>
          <w:sz w:val="20"/>
          <w:szCs w:val="20"/>
        </w:rPr>
        <w:t>,</w:t>
      </w:r>
      <w:r w:rsidR="00A97182">
        <w:rPr>
          <w:rFonts w:ascii="Arial" w:eastAsia="Arial" w:hAnsi="Arial"/>
          <w:color w:val="000000" w:themeColor="text1"/>
          <w:kern w:val="24"/>
          <w:sz w:val="20"/>
          <w:szCs w:val="20"/>
        </w:rPr>
        <w:t xml:space="preserve"> </w:t>
      </w:r>
      <w:r w:rsidR="00B0161E">
        <w:rPr>
          <w:rFonts w:ascii="Arial" w:eastAsia="Arial" w:hAnsi="Arial"/>
          <w:color w:val="000000" w:themeColor="text1"/>
          <w:kern w:val="24"/>
          <w:sz w:val="20"/>
          <w:szCs w:val="20"/>
        </w:rPr>
        <w:t>further improved efficiencies</w:t>
      </w:r>
      <w:r w:rsidR="000A18A0">
        <w:rPr>
          <w:rFonts w:ascii="Arial" w:eastAsia="Arial" w:hAnsi="Arial"/>
          <w:color w:val="000000" w:themeColor="text1"/>
          <w:kern w:val="24"/>
          <w:sz w:val="20"/>
          <w:szCs w:val="20"/>
        </w:rPr>
        <w:t xml:space="preserve"> and increased service revenue</w:t>
      </w:r>
      <w:r w:rsidRPr="000F516A">
        <w:rPr>
          <w:rFonts w:ascii="Arial" w:eastAsia="Arial" w:hAnsi="Arial"/>
          <w:color w:val="000000" w:themeColor="text1"/>
          <w:kern w:val="24"/>
          <w:sz w:val="20"/>
          <w:szCs w:val="20"/>
        </w:rPr>
        <w:t xml:space="preserve">. In Myanmar, our customer base increased by 20% despite the entrance of a new player </w:t>
      </w:r>
      <w:r w:rsidRPr="00C616D5">
        <w:rPr>
          <w:rFonts w:ascii="Arial" w:eastAsia="Arial" w:hAnsi="Arial"/>
          <w:color w:val="000000" w:themeColor="text1"/>
          <w:kern w:val="24"/>
          <w:sz w:val="20"/>
          <w:szCs w:val="20"/>
        </w:rPr>
        <w:t>in</w:t>
      </w:r>
      <w:r w:rsidRPr="000F516A">
        <w:rPr>
          <w:rFonts w:ascii="Arial" w:eastAsia="Arial" w:hAnsi="Arial"/>
          <w:color w:val="000000" w:themeColor="text1"/>
          <w:kern w:val="24"/>
          <w:sz w:val="20"/>
          <w:szCs w:val="20"/>
        </w:rPr>
        <w:t xml:space="preserve"> the market. In Tunisia</w:t>
      </w:r>
      <w:r w:rsidR="00776D19">
        <w:rPr>
          <w:rFonts w:ascii="Arial" w:eastAsia="Arial" w:hAnsi="Arial"/>
          <w:color w:val="000000" w:themeColor="text1"/>
          <w:kern w:val="24"/>
          <w:sz w:val="20"/>
          <w:szCs w:val="20"/>
        </w:rPr>
        <w:t>,</w:t>
      </w:r>
      <w:r w:rsidRPr="000F516A">
        <w:rPr>
          <w:rFonts w:ascii="Arial" w:eastAsia="Arial" w:hAnsi="Arial"/>
          <w:color w:val="000000" w:themeColor="text1"/>
          <w:kern w:val="24"/>
          <w:sz w:val="20"/>
          <w:szCs w:val="20"/>
        </w:rPr>
        <w:t xml:space="preserve"> w</w:t>
      </w:r>
      <w:r w:rsidR="009B0797">
        <w:rPr>
          <w:rFonts w:ascii="Arial" w:eastAsia="Arial" w:hAnsi="Arial"/>
          <w:color w:val="000000" w:themeColor="text1"/>
          <w:kern w:val="24"/>
          <w:sz w:val="20"/>
          <w:szCs w:val="20"/>
        </w:rPr>
        <w:t xml:space="preserve">e </w:t>
      </w:r>
      <w:r w:rsidR="00836337">
        <w:rPr>
          <w:rFonts w:ascii="Arial" w:eastAsia="Arial" w:hAnsi="Arial"/>
          <w:color w:val="000000" w:themeColor="text1"/>
          <w:kern w:val="24"/>
          <w:sz w:val="20"/>
          <w:szCs w:val="20"/>
        </w:rPr>
        <w:t>strengthened</w:t>
      </w:r>
      <w:r w:rsidR="009B0797">
        <w:rPr>
          <w:rFonts w:ascii="Arial" w:eastAsia="Arial" w:hAnsi="Arial"/>
          <w:color w:val="000000" w:themeColor="text1"/>
          <w:kern w:val="24"/>
          <w:sz w:val="20"/>
          <w:szCs w:val="20"/>
        </w:rPr>
        <w:t xml:space="preserve"> </w:t>
      </w:r>
      <w:r w:rsidRPr="000F516A">
        <w:rPr>
          <w:rFonts w:ascii="Arial" w:eastAsia="Arial" w:hAnsi="Arial"/>
          <w:color w:val="000000" w:themeColor="text1"/>
          <w:kern w:val="24"/>
          <w:sz w:val="20"/>
          <w:szCs w:val="20"/>
        </w:rPr>
        <w:t>our position as the Number 1 customer market share telecom player and in Algeria</w:t>
      </w:r>
      <w:r w:rsidR="00776D19">
        <w:rPr>
          <w:rFonts w:ascii="Arial" w:eastAsia="Arial" w:hAnsi="Arial"/>
          <w:color w:val="000000" w:themeColor="text1"/>
          <w:kern w:val="24"/>
          <w:sz w:val="20"/>
          <w:szCs w:val="20"/>
        </w:rPr>
        <w:t>,</w:t>
      </w:r>
      <w:r w:rsidRPr="000F516A">
        <w:rPr>
          <w:rFonts w:ascii="Arial" w:eastAsia="Arial" w:hAnsi="Arial"/>
          <w:color w:val="000000" w:themeColor="text1"/>
          <w:kern w:val="24"/>
          <w:sz w:val="20"/>
          <w:szCs w:val="20"/>
        </w:rPr>
        <w:t xml:space="preserve"> we remain on track with our 4G strategy with </w:t>
      </w:r>
      <w:r w:rsidR="00B30E81">
        <w:rPr>
          <w:rFonts w:ascii="Arial" w:eastAsia="Arial" w:hAnsi="Arial"/>
          <w:color w:val="000000" w:themeColor="text1"/>
          <w:kern w:val="24"/>
          <w:sz w:val="20"/>
          <w:szCs w:val="20"/>
        </w:rPr>
        <w:t xml:space="preserve">increasing </w:t>
      </w:r>
      <w:r w:rsidRPr="000F516A">
        <w:rPr>
          <w:rFonts w:ascii="Arial" w:eastAsia="Arial" w:hAnsi="Arial"/>
          <w:color w:val="000000" w:themeColor="text1"/>
          <w:kern w:val="24"/>
          <w:sz w:val="20"/>
          <w:szCs w:val="20"/>
        </w:rPr>
        <w:t>data usage.</w:t>
      </w:r>
    </w:p>
    <w:p w14:paraId="7C263C35" w14:textId="77777777" w:rsidR="00836337" w:rsidRPr="000E6A21" w:rsidRDefault="00836337" w:rsidP="009B0797">
      <w:pPr>
        <w:spacing w:after="0" w:line="240" w:lineRule="auto"/>
        <w:contextualSpacing/>
        <w:jc w:val="both"/>
        <w:rPr>
          <w:rFonts w:ascii="Arial" w:eastAsia="Arial" w:hAnsi="Arial"/>
          <w:color w:val="000000" w:themeColor="text1"/>
          <w:kern w:val="24"/>
          <w:sz w:val="20"/>
          <w:szCs w:val="20"/>
        </w:rPr>
      </w:pPr>
    </w:p>
    <w:p w14:paraId="7A3B63DB" w14:textId="5ED3024F" w:rsidR="00AA4194" w:rsidRPr="000B6AC9" w:rsidRDefault="003E34CE" w:rsidP="009B0797">
      <w:pPr>
        <w:spacing w:after="0" w:line="240" w:lineRule="auto"/>
        <w:contextualSpacing/>
        <w:jc w:val="both"/>
        <w:rPr>
          <w:rFonts w:ascii="Arial" w:eastAsia="Arial" w:hAnsi="Arial"/>
          <w:color w:val="000000" w:themeColor="text1"/>
          <w:kern w:val="24"/>
          <w:sz w:val="20"/>
          <w:szCs w:val="20"/>
        </w:rPr>
      </w:pPr>
      <w:r>
        <w:rPr>
          <w:rFonts w:ascii="Arial" w:eastAsia="Arial" w:hAnsi="Arial"/>
          <w:color w:val="000000" w:themeColor="text1"/>
          <w:kern w:val="24"/>
          <w:sz w:val="20"/>
          <w:szCs w:val="20"/>
        </w:rPr>
        <w:t xml:space="preserve">Looking </w:t>
      </w:r>
      <w:r w:rsidR="00B30E81">
        <w:rPr>
          <w:rFonts w:ascii="Arial" w:eastAsia="Arial" w:hAnsi="Arial"/>
          <w:color w:val="000000" w:themeColor="text1"/>
          <w:kern w:val="24"/>
          <w:sz w:val="20"/>
          <w:szCs w:val="20"/>
        </w:rPr>
        <w:t>forward towards</w:t>
      </w:r>
      <w:r>
        <w:rPr>
          <w:rFonts w:ascii="Arial" w:eastAsia="Arial" w:hAnsi="Arial"/>
          <w:color w:val="000000" w:themeColor="text1"/>
          <w:kern w:val="24"/>
          <w:sz w:val="20"/>
          <w:szCs w:val="20"/>
        </w:rPr>
        <w:t xml:space="preserve"> the re</w:t>
      </w:r>
      <w:r w:rsidR="00B30E81">
        <w:rPr>
          <w:rFonts w:ascii="Arial" w:eastAsia="Arial" w:hAnsi="Arial"/>
          <w:color w:val="000000" w:themeColor="text1"/>
          <w:kern w:val="24"/>
          <w:sz w:val="20"/>
          <w:szCs w:val="20"/>
        </w:rPr>
        <w:t>mainder</w:t>
      </w:r>
      <w:r>
        <w:rPr>
          <w:rFonts w:ascii="Arial" w:eastAsia="Arial" w:hAnsi="Arial"/>
          <w:color w:val="000000" w:themeColor="text1"/>
          <w:kern w:val="24"/>
          <w:sz w:val="20"/>
          <w:szCs w:val="20"/>
        </w:rPr>
        <w:t xml:space="preserve"> of the year, we will</w:t>
      </w:r>
      <w:r w:rsidR="00832901">
        <w:rPr>
          <w:rFonts w:ascii="Arial" w:eastAsia="Arial" w:hAnsi="Arial"/>
          <w:color w:val="000000" w:themeColor="text1"/>
          <w:kern w:val="24"/>
          <w:sz w:val="20"/>
          <w:szCs w:val="20"/>
        </w:rPr>
        <w:t xml:space="preserve"> push ahead with </w:t>
      </w:r>
      <w:r>
        <w:rPr>
          <w:rFonts w:ascii="Arial" w:eastAsia="Arial" w:hAnsi="Arial"/>
          <w:color w:val="000000" w:themeColor="text1"/>
          <w:kern w:val="24"/>
          <w:sz w:val="20"/>
          <w:szCs w:val="20"/>
        </w:rPr>
        <w:t xml:space="preserve">our digital strategy, </w:t>
      </w:r>
      <w:r w:rsidR="00832901">
        <w:rPr>
          <w:rFonts w:ascii="Arial" w:eastAsia="Arial" w:hAnsi="Arial"/>
          <w:color w:val="000000" w:themeColor="text1"/>
          <w:kern w:val="24"/>
          <w:sz w:val="20"/>
          <w:szCs w:val="20"/>
        </w:rPr>
        <w:t xml:space="preserve">whilst </w:t>
      </w:r>
      <w:r w:rsidR="009B0797">
        <w:rPr>
          <w:rFonts w:ascii="Arial" w:eastAsia="Arial" w:hAnsi="Arial"/>
          <w:color w:val="000000" w:themeColor="text1"/>
          <w:kern w:val="24"/>
          <w:sz w:val="20"/>
          <w:szCs w:val="20"/>
        </w:rPr>
        <w:t>effectively</w:t>
      </w:r>
      <w:r w:rsidR="00832901">
        <w:rPr>
          <w:rFonts w:ascii="Arial" w:eastAsia="Arial" w:hAnsi="Arial"/>
          <w:color w:val="000000" w:themeColor="text1"/>
          <w:kern w:val="24"/>
          <w:sz w:val="20"/>
          <w:szCs w:val="20"/>
        </w:rPr>
        <w:t xml:space="preserve"> </w:t>
      </w:r>
      <w:r w:rsidR="00BE1DDE">
        <w:rPr>
          <w:rFonts w:ascii="Arial" w:eastAsia="Arial" w:hAnsi="Arial"/>
          <w:color w:val="000000" w:themeColor="text1"/>
          <w:kern w:val="24"/>
          <w:sz w:val="20"/>
          <w:szCs w:val="20"/>
        </w:rPr>
        <w:t>managing</w:t>
      </w:r>
      <w:r w:rsidR="00832901">
        <w:rPr>
          <w:rFonts w:ascii="Arial" w:eastAsia="Arial" w:hAnsi="Arial"/>
          <w:color w:val="000000" w:themeColor="text1"/>
          <w:kern w:val="24"/>
          <w:sz w:val="20"/>
          <w:szCs w:val="20"/>
        </w:rPr>
        <w:t xml:space="preserve"> our costs and overheads</w:t>
      </w:r>
      <w:r>
        <w:rPr>
          <w:rFonts w:ascii="Arial" w:eastAsia="Arial" w:hAnsi="Arial"/>
          <w:color w:val="000000" w:themeColor="text1"/>
          <w:kern w:val="24"/>
          <w:sz w:val="20"/>
          <w:szCs w:val="20"/>
        </w:rPr>
        <w:t xml:space="preserve"> to support the growth of </w:t>
      </w:r>
      <w:r w:rsidR="00BE1DDE">
        <w:rPr>
          <w:rFonts w:ascii="Arial" w:eastAsia="Arial" w:hAnsi="Arial"/>
          <w:color w:val="000000" w:themeColor="text1"/>
          <w:kern w:val="24"/>
          <w:sz w:val="20"/>
          <w:szCs w:val="20"/>
        </w:rPr>
        <w:t xml:space="preserve">our business and </w:t>
      </w:r>
      <w:r>
        <w:rPr>
          <w:rFonts w:ascii="Arial" w:eastAsia="Arial" w:hAnsi="Arial"/>
          <w:color w:val="000000" w:themeColor="text1"/>
          <w:kern w:val="24"/>
          <w:sz w:val="20"/>
          <w:szCs w:val="20"/>
        </w:rPr>
        <w:t>long-term shareholder value</w:t>
      </w:r>
      <w:r w:rsidR="00BE1DDE">
        <w:rPr>
          <w:rFonts w:ascii="Arial" w:eastAsia="Arial" w:hAnsi="Arial"/>
          <w:color w:val="000000" w:themeColor="text1"/>
          <w:kern w:val="24"/>
          <w:sz w:val="20"/>
          <w:szCs w:val="20"/>
        </w:rPr>
        <w:t xml:space="preserve"> generation</w:t>
      </w:r>
      <w:r>
        <w:rPr>
          <w:rFonts w:ascii="Arial" w:eastAsia="Arial" w:hAnsi="Arial"/>
          <w:color w:val="000000" w:themeColor="text1"/>
          <w:kern w:val="24"/>
          <w:sz w:val="20"/>
          <w:szCs w:val="20"/>
        </w:rPr>
        <w:t>.</w:t>
      </w:r>
      <w:r w:rsidR="00BE1DDE">
        <w:rPr>
          <w:rFonts w:ascii="Arial" w:eastAsia="Arial" w:hAnsi="Arial"/>
          <w:color w:val="000000" w:themeColor="text1"/>
          <w:kern w:val="24"/>
          <w:sz w:val="20"/>
          <w:szCs w:val="20"/>
        </w:rPr>
        <w:t>”</w:t>
      </w:r>
      <w:r w:rsidR="00832901">
        <w:rPr>
          <w:rFonts w:ascii="Arial" w:eastAsia="Arial" w:hAnsi="Arial"/>
          <w:color w:val="000000" w:themeColor="text1"/>
          <w:kern w:val="24"/>
          <w:sz w:val="20"/>
          <w:szCs w:val="20"/>
        </w:rPr>
        <w:t xml:space="preserve">  </w:t>
      </w:r>
    </w:p>
    <w:p w14:paraId="5372B62E" w14:textId="77777777" w:rsidR="00AA4194" w:rsidRDefault="00AA4194" w:rsidP="004D77D7">
      <w:pPr>
        <w:spacing w:after="0" w:line="240" w:lineRule="auto"/>
        <w:contextualSpacing/>
        <w:jc w:val="both"/>
        <w:rPr>
          <w:rFonts w:ascii="Arial" w:eastAsia="MS Mincho" w:hAnsi="Arial"/>
          <w:b/>
          <w:sz w:val="20"/>
          <w:szCs w:val="20"/>
          <w:lang w:eastAsia="ja-JP"/>
        </w:rPr>
      </w:pPr>
    </w:p>
    <w:p w14:paraId="72C3D2A8" w14:textId="77777777" w:rsidR="007353EE" w:rsidRPr="00855E2E" w:rsidRDefault="007353EE" w:rsidP="007353EE">
      <w:pPr>
        <w:spacing w:after="0" w:line="240" w:lineRule="auto"/>
        <w:contextualSpacing/>
        <w:jc w:val="both"/>
        <w:rPr>
          <w:rFonts w:ascii="Arial" w:eastAsia="MS Mincho" w:hAnsi="Arial"/>
          <w:color w:val="FF0000"/>
          <w:sz w:val="20"/>
          <w:szCs w:val="20"/>
          <w:lang w:eastAsia="ja-JP"/>
        </w:rPr>
      </w:pPr>
    </w:p>
    <w:p w14:paraId="5D756FF7" w14:textId="77777777" w:rsidR="007353EE" w:rsidRDefault="007353EE" w:rsidP="007353EE">
      <w:pPr>
        <w:spacing w:after="0" w:line="240" w:lineRule="auto"/>
        <w:contextualSpacing/>
        <w:jc w:val="both"/>
        <w:rPr>
          <w:rFonts w:ascii="Arial" w:hAnsi="Arial"/>
          <w:b/>
          <w:sz w:val="20"/>
          <w:szCs w:val="20"/>
        </w:rPr>
      </w:pPr>
      <w:r w:rsidRPr="00855E2E">
        <w:rPr>
          <w:rFonts w:ascii="Arial" w:hAnsi="Arial"/>
          <w:b/>
          <w:sz w:val="20"/>
          <w:szCs w:val="20"/>
        </w:rPr>
        <w:t>Operational Review</w:t>
      </w:r>
    </w:p>
    <w:p w14:paraId="7D553729" w14:textId="77777777" w:rsidR="00BE1DDE" w:rsidRPr="00855E2E" w:rsidRDefault="00BE1DDE" w:rsidP="007353EE">
      <w:pPr>
        <w:spacing w:after="0" w:line="240" w:lineRule="auto"/>
        <w:contextualSpacing/>
        <w:jc w:val="both"/>
        <w:rPr>
          <w:rFonts w:ascii="Arial" w:hAnsi="Arial"/>
          <w:b/>
          <w:sz w:val="20"/>
          <w:szCs w:val="20"/>
        </w:rPr>
      </w:pPr>
    </w:p>
    <w:p w14:paraId="49321754" w14:textId="77777777" w:rsidR="007353EE" w:rsidRPr="00855E2E" w:rsidRDefault="007353EE" w:rsidP="007353EE">
      <w:pPr>
        <w:spacing w:after="0" w:line="240" w:lineRule="auto"/>
        <w:contextualSpacing/>
        <w:jc w:val="both"/>
        <w:rPr>
          <w:rFonts w:ascii="Arial" w:hAnsi="Arial"/>
          <w:b/>
          <w:sz w:val="20"/>
          <w:szCs w:val="20"/>
        </w:rPr>
      </w:pPr>
    </w:p>
    <w:p w14:paraId="21B5E009" w14:textId="77777777" w:rsidR="007353EE" w:rsidRPr="00855E2E" w:rsidRDefault="007353EE" w:rsidP="007353EE">
      <w:pPr>
        <w:spacing w:after="0" w:line="240" w:lineRule="auto"/>
        <w:contextualSpacing/>
        <w:jc w:val="both"/>
        <w:rPr>
          <w:rFonts w:ascii="Arial" w:hAnsi="Arial"/>
          <w:b/>
          <w:sz w:val="20"/>
          <w:szCs w:val="20"/>
          <w:u w:val="single"/>
        </w:rPr>
      </w:pPr>
      <w:r w:rsidRPr="00855E2E">
        <w:rPr>
          <w:rFonts w:ascii="Arial" w:hAnsi="Arial"/>
          <w:b/>
          <w:sz w:val="20"/>
          <w:szCs w:val="20"/>
          <w:u w:val="single"/>
        </w:rPr>
        <w:t>Middle East</w:t>
      </w:r>
    </w:p>
    <w:p w14:paraId="59609009" w14:textId="77777777" w:rsidR="007353EE" w:rsidRPr="00855E2E" w:rsidRDefault="007353EE" w:rsidP="007353EE">
      <w:pPr>
        <w:spacing w:after="0" w:line="240" w:lineRule="auto"/>
        <w:contextualSpacing/>
        <w:jc w:val="both"/>
        <w:rPr>
          <w:rFonts w:ascii="Arial" w:hAnsi="Arial"/>
          <w:b/>
          <w:sz w:val="20"/>
          <w:szCs w:val="20"/>
          <w:u w:val="single"/>
        </w:rPr>
      </w:pPr>
    </w:p>
    <w:p w14:paraId="68829025" w14:textId="77777777" w:rsidR="001A636D" w:rsidRPr="00855E2E" w:rsidRDefault="007353EE" w:rsidP="00673154">
      <w:pPr>
        <w:spacing w:after="0" w:line="240" w:lineRule="auto"/>
        <w:contextualSpacing/>
        <w:jc w:val="both"/>
        <w:rPr>
          <w:rFonts w:ascii="Arial" w:eastAsia="MS Mincho" w:hAnsi="Arial"/>
          <w:b/>
          <w:bCs/>
          <w:sz w:val="20"/>
          <w:szCs w:val="20"/>
        </w:rPr>
      </w:pPr>
      <w:r w:rsidRPr="00855E2E">
        <w:rPr>
          <w:rFonts w:ascii="Arial" w:eastAsia="MS Mincho" w:hAnsi="Arial"/>
          <w:b/>
          <w:bCs/>
          <w:sz w:val="20"/>
          <w:szCs w:val="20"/>
        </w:rPr>
        <w:t xml:space="preserve">Ooredoo Qatar </w:t>
      </w:r>
    </w:p>
    <w:p w14:paraId="73E0C457" w14:textId="77777777" w:rsidR="00673154" w:rsidRPr="00855E2E" w:rsidRDefault="00673154" w:rsidP="00673154">
      <w:pPr>
        <w:spacing w:after="0" w:line="240" w:lineRule="auto"/>
        <w:contextualSpacing/>
        <w:jc w:val="both"/>
        <w:rPr>
          <w:rFonts w:ascii="Arial" w:eastAsia="MS Mincho" w:hAnsi="Arial"/>
          <w:b/>
          <w:bCs/>
          <w:sz w:val="20"/>
          <w:szCs w:val="20"/>
        </w:rPr>
      </w:pPr>
    </w:p>
    <w:p w14:paraId="10D922D6" w14:textId="23686EEA" w:rsidR="00CD13A2" w:rsidRPr="00C474E2" w:rsidRDefault="00CD13A2">
      <w:pPr>
        <w:spacing w:after="0" w:line="240" w:lineRule="auto"/>
        <w:contextualSpacing/>
        <w:rPr>
          <w:rFonts w:ascii="Arial" w:hAnsi="Arial"/>
          <w:sz w:val="20"/>
          <w:szCs w:val="20"/>
        </w:rPr>
      </w:pPr>
      <w:r w:rsidRPr="00027658">
        <w:rPr>
          <w:rFonts w:ascii="Arial" w:hAnsi="Arial"/>
          <w:sz w:val="20"/>
          <w:szCs w:val="20"/>
        </w:rPr>
        <w:t xml:space="preserve">Ooredoo Qatar reported Revenue of QAR </w:t>
      </w:r>
      <w:r w:rsidRPr="00BD5AC0">
        <w:rPr>
          <w:rFonts w:ascii="Arial" w:hAnsi="Arial"/>
          <w:sz w:val="20"/>
          <w:szCs w:val="20"/>
        </w:rPr>
        <w:t>1</w:t>
      </w:r>
      <w:r w:rsidR="002C7924">
        <w:rPr>
          <w:rFonts w:ascii="Arial" w:hAnsi="Arial"/>
          <w:sz w:val="20"/>
          <w:szCs w:val="20"/>
        </w:rPr>
        <w:t>,</w:t>
      </w:r>
      <w:r w:rsidRPr="00BD5AC0">
        <w:rPr>
          <w:rFonts w:ascii="Arial" w:hAnsi="Arial"/>
          <w:sz w:val="20"/>
          <w:szCs w:val="20"/>
        </w:rPr>
        <w:t>8</w:t>
      </w:r>
      <w:r w:rsidR="00E1166A" w:rsidRPr="00BD5AC0">
        <w:rPr>
          <w:rFonts w:ascii="Arial" w:hAnsi="Arial"/>
          <w:sz w:val="20"/>
          <w:szCs w:val="20"/>
        </w:rPr>
        <w:t>34</w:t>
      </w:r>
      <w:r w:rsidRPr="00BD5AC0">
        <w:rPr>
          <w:rFonts w:ascii="Arial" w:hAnsi="Arial"/>
          <w:sz w:val="20"/>
          <w:szCs w:val="20"/>
        </w:rPr>
        <w:t xml:space="preserve"> </w:t>
      </w:r>
      <w:r w:rsidR="00E1166A" w:rsidRPr="00BD5AC0">
        <w:rPr>
          <w:rFonts w:ascii="Arial" w:hAnsi="Arial"/>
          <w:sz w:val="20"/>
          <w:szCs w:val="20"/>
        </w:rPr>
        <w:t>m</w:t>
      </w:r>
      <w:r w:rsidRPr="00BD5AC0">
        <w:rPr>
          <w:rFonts w:ascii="Arial" w:hAnsi="Arial"/>
          <w:sz w:val="20"/>
          <w:szCs w:val="20"/>
        </w:rPr>
        <w:t>illion</w:t>
      </w:r>
      <w:r w:rsidR="00821F13">
        <w:rPr>
          <w:rFonts w:ascii="Arial" w:hAnsi="Arial"/>
          <w:sz w:val="20"/>
          <w:szCs w:val="20"/>
        </w:rPr>
        <w:t xml:space="preserve"> </w:t>
      </w:r>
      <w:r w:rsidR="00821F13" w:rsidRPr="00046AB2">
        <w:rPr>
          <w:rFonts w:ascii="Arial" w:hAnsi="Arial"/>
          <w:sz w:val="20"/>
          <w:szCs w:val="20"/>
        </w:rPr>
        <w:t>(</w:t>
      </w:r>
      <w:r w:rsidR="00C616D5" w:rsidRPr="00046AB2">
        <w:rPr>
          <w:rFonts w:ascii="Arial" w:hAnsi="Arial"/>
          <w:sz w:val="20"/>
          <w:szCs w:val="20"/>
        </w:rPr>
        <w:t xml:space="preserve">Q1 </w:t>
      </w:r>
      <w:r w:rsidR="00821F13" w:rsidRPr="00046AB2">
        <w:rPr>
          <w:rFonts w:ascii="Arial" w:hAnsi="Arial"/>
          <w:sz w:val="20"/>
          <w:szCs w:val="20"/>
        </w:rPr>
        <w:t>2018: QAR</w:t>
      </w:r>
      <w:r w:rsidR="00C616D5" w:rsidRPr="00046AB2">
        <w:rPr>
          <w:rFonts w:ascii="Arial" w:hAnsi="Arial"/>
          <w:sz w:val="20"/>
          <w:szCs w:val="20"/>
        </w:rPr>
        <w:t xml:space="preserve"> 1,979)</w:t>
      </w:r>
      <w:r w:rsidR="00821F13">
        <w:rPr>
          <w:rFonts w:ascii="Arial" w:hAnsi="Arial"/>
          <w:sz w:val="20"/>
          <w:szCs w:val="20"/>
        </w:rPr>
        <w:t xml:space="preserve"> </w:t>
      </w:r>
      <w:r w:rsidRPr="00027658">
        <w:rPr>
          <w:rFonts w:ascii="Arial" w:hAnsi="Arial"/>
          <w:sz w:val="20"/>
          <w:szCs w:val="20"/>
        </w:rPr>
        <w:t xml:space="preserve">, with stable service revenue compensating for a drop in the sale of devices. EBITDA stood at QAR </w:t>
      </w:r>
      <w:r w:rsidRPr="00BD5AC0">
        <w:rPr>
          <w:rFonts w:ascii="Arial" w:hAnsi="Arial"/>
          <w:sz w:val="20"/>
          <w:szCs w:val="20"/>
        </w:rPr>
        <w:t>1</w:t>
      </w:r>
      <w:r w:rsidR="00E1166A" w:rsidRPr="00BD5AC0">
        <w:rPr>
          <w:rFonts w:ascii="Arial" w:hAnsi="Arial"/>
          <w:sz w:val="20"/>
          <w:szCs w:val="20"/>
        </w:rPr>
        <w:t>,037</w:t>
      </w:r>
      <w:r w:rsidRPr="00BD5AC0">
        <w:rPr>
          <w:rFonts w:ascii="Arial" w:hAnsi="Arial"/>
          <w:sz w:val="20"/>
          <w:szCs w:val="20"/>
        </w:rPr>
        <w:t xml:space="preserve"> million</w:t>
      </w:r>
      <w:r w:rsidR="00C616D5">
        <w:rPr>
          <w:rFonts w:ascii="Arial" w:hAnsi="Arial"/>
          <w:sz w:val="20"/>
          <w:szCs w:val="20"/>
        </w:rPr>
        <w:t xml:space="preserve"> </w:t>
      </w:r>
      <w:r w:rsidR="00C616D5" w:rsidRPr="00046AB2">
        <w:rPr>
          <w:rFonts w:ascii="Arial" w:hAnsi="Arial"/>
          <w:sz w:val="20"/>
          <w:szCs w:val="20"/>
        </w:rPr>
        <w:t>(Q1 2018: QAR 955)</w:t>
      </w:r>
      <w:r w:rsidRPr="00046AB2">
        <w:rPr>
          <w:rFonts w:ascii="Arial" w:hAnsi="Arial"/>
          <w:sz w:val="20"/>
          <w:szCs w:val="20"/>
        </w:rPr>
        <w:t>,</w:t>
      </w:r>
      <w:r w:rsidRPr="00027658">
        <w:rPr>
          <w:rFonts w:ascii="Arial" w:hAnsi="Arial"/>
          <w:sz w:val="20"/>
          <w:szCs w:val="20"/>
        </w:rPr>
        <w:t xml:space="preserve"> </w:t>
      </w:r>
      <w:r w:rsidRPr="00C616D5">
        <w:rPr>
          <w:rFonts w:ascii="Arial" w:hAnsi="Arial"/>
          <w:sz w:val="20"/>
          <w:szCs w:val="20"/>
        </w:rPr>
        <w:t>supported by on-going digitization of internal processes and other cost optimization initiatives</w:t>
      </w:r>
      <w:r w:rsidRPr="00027658">
        <w:rPr>
          <w:rFonts w:ascii="Arial" w:hAnsi="Arial"/>
          <w:sz w:val="20"/>
          <w:szCs w:val="20"/>
        </w:rPr>
        <w:t xml:space="preserve">. Customer numbers remained stable </w:t>
      </w:r>
      <w:r w:rsidRPr="00C474E2">
        <w:rPr>
          <w:rFonts w:ascii="Arial" w:hAnsi="Arial"/>
          <w:sz w:val="20"/>
          <w:szCs w:val="20"/>
        </w:rPr>
        <w:t xml:space="preserve">at 3.3 million. </w:t>
      </w:r>
    </w:p>
    <w:p w14:paraId="751A2E80" w14:textId="77777777" w:rsidR="00CD13A2" w:rsidRPr="00C474E2" w:rsidRDefault="00CD13A2" w:rsidP="00CD13A2">
      <w:pPr>
        <w:spacing w:after="0" w:line="240" w:lineRule="auto"/>
        <w:contextualSpacing/>
        <w:rPr>
          <w:rFonts w:ascii="Arial" w:hAnsi="Arial"/>
          <w:sz w:val="20"/>
          <w:szCs w:val="20"/>
        </w:rPr>
      </w:pPr>
    </w:p>
    <w:p w14:paraId="0876DEA3" w14:textId="5CB81F55" w:rsidR="00CD13A2" w:rsidRPr="00027658" w:rsidRDefault="00CD13A2" w:rsidP="00CD13A2">
      <w:pPr>
        <w:spacing w:after="0" w:line="240" w:lineRule="auto"/>
        <w:contextualSpacing/>
        <w:rPr>
          <w:rFonts w:ascii="Arial" w:hAnsi="Arial"/>
          <w:sz w:val="20"/>
          <w:szCs w:val="20"/>
        </w:rPr>
      </w:pPr>
      <w:r w:rsidRPr="00C474E2">
        <w:rPr>
          <w:rFonts w:ascii="Arial" w:hAnsi="Arial"/>
          <w:sz w:val="20"/>
          <w:szCs w:val="20"/>
        </w:rPr>
        <w:t xml:space="preserve">The company continued to drive network innovation, conducting the world’s first </w:t>
      </w:r>
      <w:r w:rsidR="00811C96" w:rsidRPr="00C474E2">
        <w:rPr>
          <w:rFonts w:ascii="Arial" w:hAnsi="Arial"/>
          <w:sz w:val="20"/>
          <w:szCs w:val="20"/>
        </w:rPr>
        <w:t xml:space="preserve">international </w:t>
      </w:r>
      <w:r w:rsidRPr="00C474E2">
        <w:rPr>
          <w:rFonts w:ascii="Arial" w:hAnsi="Arial"/>
          <w:sz w:val="20"/>
          <w:szCs w:val="20"/>
        </w:rPr>
        <w:t>5G call in January from Qatar to Kuwait. With more than 90 5G sites now live in Qatar, 5G services were extended to</w:t>
      </w:r>
      <w:r w:rsidRPr="00027658">
        <w:rPr>
          <w:rFonts w:ascii="Arial" w:hAnsi="Arial"/>
          <w:sz w:val="20"/>
          <w:szCs w:val="20"/>
        </w:rPr>
        <w:t xml:space="preserve"> Shahaniya municipality as well as to a number of corporate customers during the quarter. Innovation also extended to business services, with the launch of a new Internet of Things (IoT) </w:t>
      </w:r>
      <w:r w:rsidRPr="0088132C">
        <w:rPr>
          <w:rFonts w:ascii="Arial" w:hAnsi="Arial"/>
          <w:sz w:val="20"/>
          <w:szCs w:val="20"/>
        </w:rPr>
        <w:t>platform, IoT Builder, and to Ooredoo’s retail presence, with the launch of a new paperless price tag system called ePaper labels at Ooredoo Shops – a first within Qatar.</w:t>
      </w:r>
      <w:r w:rsidRPr="00027658">
        <w:rPr>
          <w:rFonts w:ascii="Arial" w:hAnsi="Arial"/>
          <w:sz w:val="20"/>
          <w:szCs w:val="20"/>
        </w:rPr>
        <w:t xml:space="preserve"> </w:t>
      </w:r>
    </w:p>
    <w:p w14:paraId="5347C9B0" w14:textId="77777777" w:rsidR="00CD13A2" w:rsidRPr="00027658" w:rsidRDefault="00CD13A2" w:rsidP="00CD13A2">
      <w:pPr>
        <w:spacing w:after="0" w:line="240" w:lineRule="auto"/>
        <w:contextualSpacing/>
        <w:rPr>
          <w:rFonts w:ascii="Arial" w:hAnsi="Arial"/>
          <w:sz w:val="20"/>
          <w:szCs w:val="20"/>
        </w:rPr>
      </w:pPr>
    </w:p>
    <w:p w14:paraId="041140CE" w14:textId="0F3565A3" w:rsidR="007353EE" w:rsidRPr="00855E2E" w:rsidRDefault="00CD13A2" w:rsidP="00A3134F">
      <w:pPr>
        <w:spacing w:after="0" w:line="240" w:lineRule="auto"/>
        <w:contextualSpacing/>
        <w:jc w:val="both"/>
        <w:rPr>
          <w:rFonts w:ascii="Arial" w:eastAsia="MS Mincho" w:hAnsi="Arial"/>
          <w:sz w:val="20"/>
          <w:szCs w:val="20"/>
          <w:lang w:val="en-US"/>
        </w:rPr>
      </w:pPr>
      <w:r w:rsidRPr="00027658">
        <w:rPr>
          <w:rFonts w:ascii="Arial" w:hAnsi="Arial"/>
          <w:sz w:val="20"/>
          <w:szCs w:val="20"/>
        </w:rPr>
        <w:t>Ooredoo Qatar’s content and entertainment services saw strong growth, with the customer base for Ooredoo tv</w:t>
      </w:r>
      <w:r w:rsidR="00836337" w:rsidRPr="00027658">
        <w:rPr>
          <w:rFonts w:ascii="Arial" w:hAnsi="Arial"/>
          <w:sz w:val="20"/>
          <w:szCs w:val="20"/>
        </w:rPr>
        <w:t xml:space="preserve"> </w:t>
      </w:r>
      <w:r w:rsidRPr="00027658">
        <w:rPr>
          <w:rFonts w:ascii="Arial" w:hAnsi="Arial"/>
          <w:sz w:val="20"/>
          <w:szCs w:val="20"/>
        </w:rPr>
        <w:t>services growing 9% year-on-year. Ooredoo Qatar launched new Android-powered set top boxes during the period. The Ooredoo Fibre rollout programme continued, with 413,000 homes now connected across the country.</w:t>
      </w:r>
      <w:r w:rsidRPr="00CD13A2">
        <w:rPr>
          <w:rFonts w:ascii="Arial" w:hAnsi="Arial"/>
          <w:bCs/>
          <w:sz w:val="20"/>
          <w:szCs w:val="20"/>
        </w:rPr>
        <w:t xml:space="preserve"> </w:t>
      </w:r>
      <w:r w:rsidR="007353EE" w:rsidRPr="00855E2E">
        <w:rPr>
          <w:rFonts w:ascii="Arial" w:hAnsi="Arial"/>
          <w:bCs/>
          <w:sz w:val="20"/>
          <w:szCs w:val="20"/>
        </w:rPr>
        <w:tab/>
      </w:r>
    </w:p>
    <w:p w14:paraId="24EFC67A" w14:textId="77777777" w:rsidR="007353EE" w:rsidRPr="00855E2E" w:rsidRDefault="007353EE" w:rsidP="007353EE">
      <w:pPr>
        <w:spacing w:after="0" w:line="240" w:lineRule="auto"/>
        <w:contextualSpacing/>
        <w:jc w:val="both"/>
        <w:rPr>
          <w:rFonts w:ascii="Arial" w:hAnsi="Arial"/>
          <w:b/>
          <w:color w:val="000000" w:themeColor="text1"/>
          <w:sz w:val="20"/>
          <w:szCs w:val="20"/>
        </w:rPr>
      </w:pPr>
      <w:r w:rsidRPr="00855E2E">
        <w:rPr>
          <w:rFonts w:ascii="Arial" w:hAnsi="Arial"/>
          <w:b/>
          <w:color w:val="000000" w:themeColor="text1"/>
          <w:sz w:val="20"/>
          <w:szCs w:val="20"/>
        </w:rPr>
        <w:t>Ooredoo Oman</w:t>
      </w:r>
    </w:p>
    <w:p w14:paraId="1D9DED2C" w14:textId="77777777" w:rsidR="00944F95" w:rsidRPr="00855E2E" w:rsidRDefault="00944F95" w:rsidP="007353EE">
      <w:pPr>
        <w:tabs>
          <w:tab w:val="left" w:pos="6450"/>
        </w:tabs>
        <w:spacing w:line="240" w:lineRule="auto"/>
        <w:contextualSpacing/>
        <w:jc w:val="both"/>
        <w:rPr>
          <w:rFonts w:ascii="Arial" w:hAnsi="Arial"/>
          <w:sz w:val="20"/>
          <w:szCs w:val="20"/>
        </w:rPr>
      </w:pPr>
    </w:p>
    <w:p w14:paraId="4EA062F6" w14:textId="0E88E720" w:rsidR="00716E49" w:rsidRDefault="00944F95" w:rsidP="00BE1DDE">
      <w:pPr>
        <w:contextualSpacing/>
        <w:jc w:val="both"/>
        <w:rPr>
          <w:rFonts w:ascii="Arial" w:hAnsi="Arial"/>
          <w:sz w:val="20"/>
          <w:szCs w:val="20"/>
        </w:rPr>
      </w:pPr>
      <w:r w:rsidRPr="00855E2E">
        <w:rPr>
          <w:rFonts w:ascii="Arial" w:hAnsi="Arial"/>
          <w:sz w:val="20"/>
          <w:szCs w:val="20"/>
        </w:rPr>
        <w:t>Ooredoo Oman</w:t>
      </w:r>
      <w:r w:rsidR="00B67398" w:rsidRPr="00855E2E">
        <w:rPr>
          <w:rFonts w:ascii="Arial" w:hAnsi="Arial"/>
          <w:sz w:val="20"/>
          <w:szCs w:val="20"/>
        </w:rPr>
        <w:t xml:space="preserve"> </w:t>
      </w:r>
      <w:r w:rsidR="00C13FCC">
        <w:rPr>
          <w:rFonts w:ascii="Arial" w:hAnsi="Arial"/>
          <w:sz w:val="20"/>
          <w:szCs w:val="20"/>
        </w:rPr>
        <w:t>reported</w:t>
      </w:r>
      <w:r w:rsidR="00C13FCC" w:rsidRPr="00855E2E">
        <w:rPr>
          <w:rFonts w:ascii="Arial" w:hAnsi="Arial"/>
          <w:sz w:val="20"/>
          <w:szCs w:val="20"/>
        </w:rPr>
        <w:t xml:space="preserve"> </w:t>
      </w:r>
      <w:r w:rsidR="00B67398" w:rsidRPr="00855E2E">
        <w:rPr>
          <w:rFonts w:ascii="Arial" w:hAnsi="Arial"/>
          <w:sz w:val="20"/>
          <w:szCs w:val="20"/>
        </w:rPr>
        <w:t xml:space="preserve">a </w:t>
      </w:r>
      <w:r w:rsidR="00691E13" w:rsidRPr="00855E2E">
        <w:rPr>
          <w:rFonts w:ascii="Arial" w:hAnsi="Arial"/>
          <w:sz w:val="20"/>
          <w:szCs w:val="20"/>
        </w:rPr>
        <w:t>robust</w:t>
      </w:r>
      <w:r w:rsidR="00B67398" w:rsidRPr="00855E2E">
        <w:rPr>
          <w:rFonts w:ascii="Arial" w:hAnsi="Arial"/>
          <w:sz w:val="20"/>
          <w:szCs w:val="20"/>
        </w:rPr>
        <w:t xml:space="preserve"> set</w:t>
      </w:r>
      <w:r w:rsidR="00C13FCC">
        <w:rPr>
          <w:rFonts w:ascii="Arial" w:hAnsi="Arial"/>
          <w:sz w:val="20"/>
          <w:szCs w:val="20"/>
        </w:rPr>
        <w:t xml:space="preserve"> of</w:t>
      </w:r>
      <w:r w:rsidR="00B67398" w:rsidRPr="00855E2E">
        <w:rPr>
          <w:rFonts w:ascii="Arial" w:hAnsi="Arial"/>
          <w:sz w:val="20"/>
          <w:szCs w:val="20"/>
        </w:rPr>
        <w:t xml:space="preserve"> financial results, with growth across the board. Revenues increased </w:t>
      </w:r>
      <w:r w:rsidR="00392008" w:rsidRPr="00855E2E">
        <w:rPr>
          <w:rFonts w:ascii="Arial" w:hAnsi="Arial"/>
          <w:sz w:val="20"/>
          <w:szCs w:val="20"/>
        </w:rPr>
        <w:t>1</w:t>
      </w:r>
      <w:r w:rsidR="00B67398" w:rsidRPr="00855E2E">
        <w:rPr>
          <w:rFonts w:ascii="Arial" w:hAnsi="Arial"/>
          <w:sz w:val="20"/>
          <w:szCs w:val="20"/>
        </w:rPr>
        <w:t xml:space="preserve">% to QAR </w:t>
      </w:r>
      <w:r w:rsidR="009A2B06">
        <w:rPr>
          <w:rFonts w:ascii="Arial" w:hAnsi="Arial"/>
          <w:sz w:val="20"/>
          <w:szCs w:val="20"/>
        </w:rPr>
        <w:t>650</w:t>
      </w:r>
      <w:r w:rsidR="00B67398" w:rsidRPr="00855E2E">
        <w:rPr>
          <w:rFonts w:ascii="Arial" w:hAnsi="Arial"/>
          <w:sz w:val="20"/>
          <w:szCs w:val="20"/>
        </w:rPr>
        <w:t xml:space="preserve"> </w:t>
      </w:r>
      <w:r w:rsidR="009A2B06">
        <w:rPr>
          <w:rFonts w:ascii="Arial" w:hAnsi="Arial"/>
          <w:sz w:val="20"/>
          <w:szCs w:val="20"/>
        </w:rPr>
        <w:t>million</w:t>
      </w:r>
      <w:r w:rsidR="00B67398" w:rsidRPr="00855E2E">
        <w:rPr>
          <w:rFonts w:ascii="Arial" w:hAnsi="Arial"/>
          <w:sz w:val="20"/>
          <w:szCs w:val="20"/>
        </w:rPr>
        <w:t xml:space="preserve"> </w:t>
      </w:r>
      <w:r w:rsidR="00545182" w:rsidRPr="00855E2E">
        <w:rPr>
          <w:rFonts w:ascii="Arial" w:hAnsi="Arial"/>
          <w:sz w:val="20"/>
          <w:szCs w:val="20"/>
        </w:rPr>
        <w:t>in</w:t>
      </w:r>
      <w:r w:rsidR="00B67398" w:rsidRPr="00855E2E">
        <w:rPr>
          <w:rFonts w:ascii="Arial" w:hAnsi="Arial"/>
          <w:sz w:val="20"/>
          <w:szCs w:val="20"/>
        </w:rPr>
        <w:t xml:space="preserve"> </w:t>
      </w:r>
      <w:r w:rsidR="009A2B06">
        <w:rPr>
          <w:rFonts w:ascii="Arial" w:hAnsi="Arial"/>
          <w:sz w:val="20"/>
          <w:szCs w:val="20"/>
        </w:rPr>
        <w:t>the first quarter of 2019</w:t>
      </w:r>
      <w:r w:rsidR="00B67398" w:rsidRPr="00855E2E">
        <w:rPr>
          <w:rFonts w:ascii="Arial" w:hAnsi="Arial"/>
          <w:sz w:val="20"/>
          <w:szCs w:val="20"/>
        </w:rPr>
        <w:t xml:space="preserve">, driven </w:t>
      </w:r>
      <w:r w:rsidR="006575AF" w:rsidRPr="00855E2E">
        <w:rPr>
          <w:rFonts w:ascii="Arial" w:hAnsi="Arial"/>
          <w:sz w:val="20"/>
          <w:szCs w:val="20"/>
        </w:rPr>
        <w:t xml:space="preserve">by growth in fixed line and a strong performance </w:t>
      </w:r>
      <w:r w:rsidR="009A2B06">
        <w:rPr>
          <w:rFonts w:ascii="Arial" w:hAnsi="Arial"/>
          <w:sz w:val="20"/>
          <w:szCs w:val="20"/>
        </w:rPr>
        <w:t>in post-paid mobile revenues</w:t>
      </w:r>
      <w:r w:rsidR="006575AF" w:rsidRPr="00855E2E">
        <w:rPr>
          <w:rFonts w:ascii="Arial" w:hAnsi="Arial"/>
          <w:sz w:val="20"/>
          <w:szCs w:val="20"/>
        </w:rPr>
        <w:t>.</w:t>
      </w:r>
      <w:r w:rsidR="00B67398" w:rsidRPr="00855E2E">
        <w:rPr>
          <w:rFonts w:ascii="Arial" w:hAnsi="Arial"/>
          <w:sz w:val="20"/>
          <w:szCs w:val="20"/>
        </w:rPr>
        <w:t xml:space="preserve"> EBITDA increased </w:t>
      </w:r>
      <w:r w:rsidR="009A2B06">
        <w:rPr>
          <w:rFonts w:ascii="Arial" w:hAnsi="Arial"/>
          <w:sz w:val="20"/>
          <w:szCs w:val="20"/>
        </w:rPr>
        <w:t>5</w:t>
      </w:r>
      <w:r w:rsidR="00B67398" w:rsidRPr="00855E2E">
        <w:rPr>
          <w:rFonts w:ascii="Arial" w:hAnsi="Arial"/>
          <w:sz w:val="20"/>
          <w:szCs w:val="20"/>
        </w:rPr>
        <w:t xml:space="preserve">% to QAR </w:t>
      </w:r>
      <w:r w:rsidR="009A2B06">
        <w:rPr>
          <w:rFonts w:ascii="Arial" w:hAnsi="Arial"/>
          <w:sz w:val="20"/>
          <w:szCs w:val="20"/>
        </w:rPr>
        <w:t>367 million</w:t>
      </w:r>
      <w:r w:rsidR="00B67398" w:rsidRPr="00855E2E">
        <w:rPr>
          <w:rFonts w:ascii="Arial" w:hAnsi="Arial"/>
          <w:sz w:val="20"/>
          <w:szCs w:val="20"/>
        </w:rPr>
        <w:t>, and EBITDA margin was strong at 5</w:t>
      </w:r>
      <w:r w:rsidR="009A2B06">
        <w:rPr>
          <w:rFonts w:ascii="Arial" w:hAnsi="Arial"/>
          <w:sz w:val="20"/>
          <w:szCs w:val="20"/>
        </w:rPr>
        <w:t>7</w:t>
      </w:r>
      <w:r w:rsidR="00B67398" w:rsidRPr="00855E2E">
        <w:rPr>
          <w:rFonts w:ascii="Arial" w:hAnsi="Arial"/>
          <w:sz w:val="20"/>
          <w:szCs w:val="20"/>
        </w:rPr>
        <w:t>%</w:t>
      </w:r>
      <w:r w:rsidR="009A2B06">
        <w:rPr>
          <w:rFonts w:ascii="Arial" w:hAnsi="Arial"/>
          <w:sz w:val="20"/>
          <w:szCs w:val="20"/>
        </w:rPr>
        <w:t>, up from 55% in Q1 2018</w:t>
      </w:r>
      <w:r w:rsidR="00B67398" w:rsidRPr="00855E2E">
        <w:rPr>
          <w:rFonts w:ascii="Arial" w:hAnsi="Arial"/>
          <w:sz w:val="20"/>
          <w:szCs w:val="20"/>
        </w:rPr>
        <w:t>.</w:t>
      </w:r>
      <w:r w:rsidR="00716E49">
        <w:rPr>
          <w:rFonts w:ascii="Arial" w:hAnsi="Arial"/>
          <w:sz w:val="20"/>
          <w:szCs w:val="20"/>
        </w:rPr>
        <w:t xml:space="preserve"> </w:t>
      </w:r>
      <w:r w:rsidR="009367C7" w:rsidRPr="00855E2E">
        <w:rPr>
          <w:rFonts w:ascii="Arial" w:hAnsi="Arial"/>
          <w:sz w:val="20"/>
          <w:szCs w:val="20"/>
        </w:rPr>
        <w:t>Ooredoo Oman’s</w:t>
      </w:r>
      <w:r w:rsidR="00716E49">
        <w:rPr>
          <w:rFonts w:ascii="Arial" w:hAnsi="Arial"/>
          <w:sz w:val="20"/>
          <w:szCs w:val="20"/>
        </w:rPr>
        <w:t xml:space="preserve"> customer base</w:t>
      </w:r>
      <w:r w:rsidR="009367C7" w:rsidRPr="00855E2E">
        <w:rPr>
          <w:rFonts w:ascii="Arial" w:hAnsi="Arial"/>
          <w:sz w:val="20"/>
          <w:szCs w:val="20"/>
        </w:rPr>
        <w:t xml:space="preserve"> </w:t>
      </w:r>
      <w:r w:rsidR="009A2B06">
        <w:rPr>
          <w:rFonts w:ascii="Arial" w:hAnsi="Arial"/>
          <w:sz w:val="20"/>
          <w:szCs w:val="20"/>
        </w:rPr>
        <w:t xml:space="preserve">remained stable at </w:t>
      </w:r>
      <w:r w:rsidR="00392008" w:rsidRPr="00855E2E">
        <w:rPr>
          <w:rFonts w:ascii="Arial" w:hAnsi="Arial"/>
          <w:sz w:val="20"/>
          <w:szCs w:val="20"/>
        </w:rPr>
        <w:t>3.0</w:t>
      </w:r>
      <w:r w:rsidR="009367C7" w:rsidRPr="00855E2E">
        <w:rPr>
          <w:rFonts w:ascii="Arial" w:hAnsi="Arial"/>
          <w:sz w:val="20"/>
          <w:szCs w:val="20"/>
        </w:rPr>
        <w:t xml:space="preserve"> million </w:t>
      </w:r>
      <w:r w:rsidR="009A2B06">
        <w:rPr>
          <w:rFonts w:ascii="Arial" w:hAnsi="Arial"/>
          <w:sz w:val="20"/>
          <w:szCs w:val="20"/>
        </w:rPr>
        <w:t>in Q1 2019</w:t>
      </w:r>
      <w:r w:rsidR="009367C7" w:rsidRPr="00855E2E">
        <w:rPr>
          <w:rFonts w:ascii="Arial" w:hAnsi="Arial"/>
          <w:sz w:val="20"/>
          <w:szCs w:val="20"/>
        </w:rPr>
        <w:t xml:space="preserve">. </w:t>
      </w:r>
    </w:p>
    <w:p w14:paraId="7A01571F" w14:textId="77777777" w:rsidR="00716E49" w:rsidRDefault="00716E49" w:rsidP="00BE1DDE">
      <w:pPr>
        <w:contextualSpacing/>
        <w:jc w:val="both"/>
        <w:rPr>
          <w:rFonts w:ascii="Arial" w:hAnsi="Arial"/>
          <w:sz w:val="20"/>
          <w:szCs w:val="20"/>
        </w:rPr>
      </w:pPr>
    </w:p>
    <w:p w14:paraId="207845B6" w14:textId="7A3395B8" w:rsidR="00563FDB" w:rsidRDefault="00716E49" w:rsidP="00BE1DDE">
      <w:pPr>
        <w:contextualSpacing/>
        <w:jc w:val="both"/>
        <w:rPr>
          <w:rFonts w:ascii="Arial" w:hAnsi="Arial"/>
          <w:sz w:val="20"/>
          <w:szCs w:val="20"/>
        </w:rPr>
      </w:pPr>
      <w:r w:rsidRPr="00855E2E">
        <w:rPr>
          <w:rFonts w:ascii="Arial" w:hAnsi="Arial"/>
          <w:sz w:val="20"/>
          <w:szCs w:val="20"/>
        </w:rPr>
        <w:t>Ooredoo Oman</w:t>
      </w:r>
      <w:r>
        <w:rPr>
          <w:rFonts w:ascii="Arial" w:hAnsi="Arial"/>
          <w:sz w:val="20"/>
          <w:szCs w:val="20"/>
        </w:rPr>
        <w:t xml:space="preserve"> expanded it</w:t>
      </w:r>
      <w:r w:rsidR="00836337">
        <w:rPr>
          <w:rFonts w:ascii="Arial" w:hAnsi="Arial"/>
          <w:sz w:val="20"/>
          <w:szCs w:val="20"/>
        </w:rPr>
        <w:t>s</w:t>
      </w:r>
      <w:r>
        <w:rPr>
          <w:rFonts w:ascii="Arial" w:hAnsi="Arial"/>
          <w:sz w:val="20"/>
          <w:szCs w:val="20"/>
        </w:rPr>
        <w:t xml:space="preserve"> digital offering to meet the increasingly sophisticated needs of its customers. During the quarter</w:t>
      </w:r>
      <w:r w:rsidR="00BE1DDE">
        <w:rPr>
          <w:rFonts w:ascii="Arial" w:hAnsi="Arial"/>
          <w:sz w:val="20"/>
          <w:szCs w:val="20"/>
        </w:rPr>
        <w:t>,</w:t>
      </w:r>
      <w:r>
        <w:rPr>
          <w:rFonts w:ascii="Arial" w:hAnsi="Arial"/>
          <w:sz w:val="20"/>
          <w:szCs w:val="20"/>
        </w:rPr>
        <w:t xml:space="preserve"> “Digital Shahry” was launched </w:t>
      </w:r>
      <w:r w:rsidR="00C13FCC">
        <w:rPr>
          <w:rFonts w:ascii="Arial" w:hAnsi="Arial"/>
          <w:sz w:val="20"/>
          <w:szCs w:val="20"/>
        </w:rPr>
        <w:t>alongside</w:t>
      </w:r>
      <w:r>
        <w:rPr>
          <w:rFonts w:ascii="Arial" w:hAnsi="Arial"/>
          <w:sz w:val="20"/>
          <w:szCs w:val="20"/>
        </w:rPr>
        <w:t xml:space="preserve"> a new app for businesses, giving customers increased flexibility along with new channels to interact with </w:t>
      </w:r>
      <w:r w:rsidRPr="00716E49">
        <w:rPr>
          <w:rFonts w:ascii="Arial" w:hAnsi="Arial"/>
          <w:sz w:val="20"/>
          <w:szCs w:val="20"/>
        </w:rPr>
        <w:t>Ooredoo Oman</w:t>
      </w:r>
      <w:r>
        <w:rPr>
          <w:rFonts w:ascii="Arial" w:hAnsi="Arial"/>
          <w:sz w:val="20"/>
          <w:szCs w:val="20"/>
        </w:rPr>
        <w:t xml:space="preserve">.  </w:t>
      </w:r>
    </w:p>
    <w:p w14:paraId="41171DED" w14:textId="77777777" w:rsidR="00716E49" w:rsidRDefault="00716E49" w:rsidP="009367C7">
      <w:pPr>
        <w:tabs>
          <w:tab w:val="left" w:pos="6450"/>
        </w:tabs>
        <w:spacing w:line="240" w:lineRule="auto"/>
        <w:contextualSpacing/>
        <w:jc w:val="both"/>
        <w:rPr>
          <w:rFonts w:ascii="Arial" w:hAnsi="Arial"/>
          <w:sz w:val="20"/>
          <w:szCs w:val="20"/>
        </w:rPr>
      </w:pPr>
    </w:p>
    <w:p w14:paraId="2EE3D987" w14:textId="77777777" w:rsidR="00716E49" w:rsidRPr="00855E2E" w:rsidRDefault="00716E49" w:rsidP="009367C7">
      <w:pPr>
        <w:tabs>
          <w:tab w:val="left" w:pos="6450"/>
        </w:tabs>
        <w:spacing w:line="240" w:lineRule="auto"/>
        <w:contextualSpacing/>
        <w:jc w:val="both"/>
        <w:rPr>
          <w:rFonts w:ascii="Arial" w:hAnsi="Arial"/>
          <w:sz w:val="20"/>
          <w:szCs w:val="20"/>
        </w:rPr>
      </w:pPr>
    </w:p>
    <w:p w14:paraId="761CCE01" w14:textId="77777777" w:rsidR="007353EE" w:rsidRPr="00855E2E" w:rsidRDefault="007353EE" w:rsidP="007353EE">
      <w:pPr>
        <w:ind w:right="386"/>
        <w:contextualSpacing/>
        <w:rPr>
          <w:rFonts w:ascii="Arial" w:hAnsi="Arial"/>
          <w:b/>
          <w:bCs/>
          <w:sz w:val="20"/>
          <w:szCs w:val="20"/>
        </w:rPr>
      </w:pPr>
      <w:r w:rsidRPr="00855E2E">
        <w:rPr>
          <w:rFonts w:ascii="Arial" w:hAnsi="Arial"/>
          <w:b/>
          <w:bCs/>
          <w:sz w:val="20"/>
          <w:szCs w:val="20"/>
        </w:rPr>
        <w:t>Ooredoo Kuwait</w:t>
      </w:r>
    </w:p>
    <w:p w14:paraId="4A1804E2" w14:textId="77777777" w:rsidR="00666AAA" w:rsidRPr="00855E2E" w:rsidRDefault="00666AAA" w:rsidP="007353EE">
      <w:pPr>
        <w:contextualSpacing/>
        <w:jc w:val="both"/>
        <w:rPr>
          <w:rFonts w:ascii="Arial" w:hAnsi="Arial"/>
          <w:sz w:val="20"/>
          <w:szCs w:val="20"/>
        </w:rPr>
      </w:pPr>
    </w:p>
    <w:p w14:paraId="16802A25" w14:textId="52D0360C" w:rsidR="00707D5C" w:rsidRDefault="00136903">
      <w:pPr>
        <w:contextualSpacing/>
        <w:jc w:val="both"/>
        <w:rPr>
          <w:rFonts w:ascii="Arial" w:hAnsi="Arial"/>
          <w:sz w:val="20"/>
          <w:szCs w:val="20"/>
        </w:rPr>
      </w:pPr>
      <w:r w:rsidRPr="00136903">
        <w:rPr>
          <w:rFonts w:ascii="Arial" w:hAnsi="Arial"/>
          <w:sz w:val="20"/>
          <w:szCs w:val="20"/>
        </w:rPr>
        <w:t xml:space="preserve">Ooredoo Kuwait reported </w:t>
      </w:r>
      <w:r>
        <w:rPr>
          <w:rFonts w:ascii="Arial" w:hAnsi="Arial"/>
          <w:sz w:val="20"/>
          <w:szCs w:val="20"/>
        </w:rPr>
        <w:t>significant EBITDA growth of 46% to QAR 210 million and margin improvement from 18% to 31% in the first quarter of 2019</w:t>
      </w:r>
      <w:r w:rsidR="00C13FCC">
        <w:rPr>
          <w:rFonts w:ascii="Arial" w:hAnsi="Arial"/>
          <w:sz w:val="20"/>
          <w:szCs w:val="20"/>
        </w:rPr>
        <w:t>,</w:t>
      </w:r>
      <w:r>
        <w:rPr>
          <w:rFonts w:ascii="Arial" w:hAnsi="Arial"/>
          <w:sz w:val="20"/>
          <w:szCs w:val="20"/>
        </w:rPr>
        <w:t xml:space="preserve"> compared to the same period last year. </w:t>
      </w:r>
      <w:r w:rsidR="00E92B7F">
        <w:rPr>
          <w:rFonts w:ascii="Arial" w:hAnsi="Arial"/>
          <w:sz w:val="20"/>
          <w:szCs w:val="20"/>
        </w:rPr>
        <w:t xml:space="preserve">EBITDA </w:t>
      </w:r>
      <w:r w:rsidR="00BD5AC0">
        <w:rPr>
          <w:rFonts w:ascii="Arial" w:hAnsi="Arial"/>
          <w:sz w:val="20"/>
          <w:szCs w:val="20"/>
        </w:rPr>
        <w:t xml:space="preserve">margin </w:t>
      </w:r>
      <w:r w:rsidR="00E92B7F">
        <w:rPr>
          <w:rFonts w:ascii="Arial" w:hAnsi="Arial"/>
          <w:sz w:val="20"/>
          <w:szCs w:val="20"/>
        </w:rPr>
        <w:t>g</w:t>
      </w:r>
      <w:r w:rsidR="00C13FCC">
        <w:rPr>
          <w:rFonts w:ascii="Arial" w:hAnsi="Arial"/>
          <w:sz w:val="20"/>
          <w:szCs w:val="20"/>
        </w:rPr>
        <w:t>rowth was driven by</w:t>
      </w:r>
      <w:r w:rsidR="00E92B7F">
        <w:rPr>
          <w:rFonts w:ascii="Arial" w:hAnsi="Arial"/>
          <w:sz w:val="20"/>
          <w:szCs w:val="20"/>
        </w:rPr>
        <w:t xml:space="preserve"> a </w:t>
      </w:r>
      <w:r w:rsidR="00E92B7F">
        <w:rPr>
          <w:rFonts w:ascii="Arial" w:hAnsi="Arial"/>
          <w:sz w:val="20"/>
          <w:szCs w:val="20"/>
        </w:rPr>
        <w:lastRenderedPageBreak/>
        <w:t xml:space="preserve">favourable mix between </w:t>
      </w:r>
      <w:r w:rsidR="00BD5AC0">
        <w:rPr>
          <w:rFonts w:ascii="Arial" w:hAnsi="Arial"/>
          <w:sz w:val="20"/>
          <w:szCs w:val="20"/>
        </w:rPr>
        <w:t>service</w:t>
      </w:r>
      <w:r w:rsidR="00E92B7F">
        <w:rPr>
          <w:rFonts w:ascii="Arial" w:hAnsi="Arial"/>
          <w:sz w:val="20"/>
          <w:szCs w:val="20"/>
        </w:rPr>
        <w:t xml:space="preserve"> revenue and </w:t>
      </w:r>
      <w:r w:rsidR="00DD7805">
        <w:rPr>
          <w:rFonts w:ascii="Arial" w:hAnsi="Arial"/>
          <w:sz w:val="20"/>
          <w:szCs w:val="20"/>
        </w:rPr>
        <w:t xml:space="preserve">handset </w:t>
      </w:r>
      <w:r w:rsidR="00DD7805" w:rsidRPr="00136903">
        <w:rPr>
          <w:rFonts w:ascii="Arial" w:hAnsi="Arial"/>
          <w:sz w:val="20"/>
          <w:szCs w:val="20"/>
        </w:rPr>
        <w:t>sale</w:t>
      </w:r>
      <w:r w:rsidR="00836337">
        <w:rPr>
          <w:rFonts w:ascii="Arial" w:hAnsi="Arial"/>
          <w:sz w:val="20"/>
          <w:szCs w:val="20"/>
        </w:rPr>
        <w:t>s</w:t>
      </w:r>
      <w:r w:rsidR="00556A28">
        <w:rPr>
          <w:rFonts w:ascii="Arial" w:hAnsi="Arial"/>
          <w:sz w:val="20"/>
          <w:szCs w:val="20"/>
        </w:rPr>
        <w:t>, a positive IFRS 16 impact</w:t>
      </w:r>
      <w:r w:rsidRPr="00136903">
        <w:rPr>
          <w:rFonts w:ascii="Arial" w:hAnsi="Arial"/>
          <w:sz w:val="20"/>
          <w:szCs w:val="20"/>
        </w:rPr>
        <w:t xml:space="preserve"> as well as improved efficiencies and cost optimisations</w:t>
      </w:r>
      <w:r w:rsidR="00C13FCC">
        <w:rPr>
          <w:rFonts w:ascii="Arial" w:hAnsi="Arial"/>
          <w:sz w:val="20"/>
          <w:szCs w:val="20"/>
        </w:rPr>
        <w:t xml:space="preserve"> across the business</w:t>
      </w:r>
      <w:r w:rsidRPr="00136903">
        <w:rPr>
          <w:rFonts w:ascii="Arial" w:hAnsi="Arial"/>
          <w:sz w:val="20"/>
          <w:szCs w:val="20"/>
        </w:rPr>
        <w:t>.</w:t>
      </w:r>
      <w:r>
        <w:rPr>
          <w:rFonts w:ascii="Arial" w:hAnsi="Arial"/>
          <w:sz w:val="20"/>
          <w:szCs w:val="20"/>
        </w:rPr>
        <w:t xml:space="preserve"> </w:t>
      </w:r>
    </w:p>
    <w:p w14:paraId="4DDD9153" w14:textId="77777777" w:rsidR="00707D5C" w:rsidRDefault="00707D5C" w:rsidP="00707D5C">
      <w:pPr>
        <w:contextualSpacing/>
        <w:jc w:val="both"/>
        <w:rPr>
          <w:rFonts w:ascii="Arial" w:hAnsi="Arial"/>
          <w:sz w:val="20"/>
          <w:szCs w:val="20"/>
        </w:rPr>
      </w:pPr>
    </w:p>
    <w:p w14:paraId="481D0CB8" w14:textId="77777777" w:rsidR="007353EE" w:rsidRDefault="00707D5C" w:rsidP="009A2B06">
      <w:pPr>
        <w:contextualSpacing/>
        <w:jc w:val="both"/>
        <w:rPr>
          <w:rFonts w:ascii="Arial" w:hAnsi="Arial"/>
          <w:sz w:val="20"/>
          <w:szCs w:val="20"/>
        </w:rPr>
      </w:pPr>
      <w:r>
        <w:rPr>
          <w:rFonts w:ascii="Arial" w:hAnsi="Arial"/>
          <w:sz w:val="20"/>
          <w:szCs w:val="20"/>
        </w:rPr>
        <w:t xml:space="preserve">Revenue was down 15% to QAR 673 million during the quarter </w:t>
      </w:r>
      <w:r w:rsidR="006558F0">
        <w:rPr>
          <w:rFonts w:ascii="Arial" w:hAnsi="Arial"/>
          <w:sz w:val="20"/>
          <w:szCs w:val="20"/>
        </w:rPr>
        <w:t>mainly</w:t>
      </w:r>
      <w:r>
        <w:rPr>
          <w:rFonts w:ascii="Arial" w:hAnsi="Arial"/>
          <w:sz w:val="20"/>
          <w:szCs w:val="20"/>
        </w:rPr>
        <w:t xml:space="preserve"> due to the reduction in handset sales. </w:t>
      </w:r>
      <w:r w:rsidRPr="00136903">
        <w:rPr>
          <w:rFonts w:ascii="Arial" w:hAnsi="Arial"/>
          <w:sz w:val="20"/>
          <w:szCs w:val="20"/>
        </w:rPr>
        <w:t xml:space="preserve">Ooredoo </w:t>
      </w:r>
      <w:r w:rsidR="009A2B06" w:rsidRPr="009A2B06">
        <w:rPr>
          <w:rFonts w:ascii="Arial" w:hAnsi="Arial"/>
          <w:sz w:val="20"/>
          <w:szCs w:val="20"/>
        </w:rPr>
        <w:t>Kuwait</w:t>
      </w:r>
      <w:r w:rsidR="009A2B06">
        <w:rPr>
          <w:rFonts w:ascii="Arial" w:hAnsi="Arial"/>
          <w:sz w:val="20"/>
          <w:szCs w:val="20"/>
        </w:rPr>
        <w:t>’s</w:t>
      </w:r>
      <w:r w:rsidR="009A2B06" w:rsidRPr="009A2B06">
        <w:rPr>
          <w:rFonts w:ascii="Arial" w:hAnsi="Arial"/>
          <w:sz w:val="20"/>
          <w:szCs w:val="20"/>
        </w:rPr>
        <w:t xml:space="preserve"> customer base increased to 2.5 million in Q1 2019, up by 13% compared to Q1 2018.</w:t>
      </w:r>
    </w:p>
    <w:p w14:paraId="1D7DDA71" w14:textId="77777777" w:rsidR="009A2B06" w:rsidRPr="00855E2E" w:rsidRDefault="009A2B06" w:rsidP="009A2B06">
      <w:pPr>
        <w:contextualSpacing/>
        <w:jc w:val="both"/>
        <w:rPr>
          <w:rFonts w:asciiTheme="minorBidi" w:hAnsiTheme="minorBidi"/>
          <w:sz w:val="20"/>
          <w:szCs w:val="20"/>
        </w:rPr>
      </w:pPr>
    </w:p>
    <w:p w14:paraId="0031F49A" w14:textId="77777777" w:rsidR="007353EE" w:rsidRPr="00855E2E" w:rsidRDefault="007353EE" w:rsidP="007353EE">
      <w:pPr>
        <w:tabs>
          <w:tab w:val="left" w:pos="6450"/>
        </w:tabs>
        <w:spacing w:after="0" w:line="240" w:lineRule="auto"/>
        <w:contextualSpacing/>
        <w:jc w:val="both"/>
        <w:rPr>
          <w:rFonts w:ascii="Arial" w:hAnsi="Arial"/>
          <w:b/>
          <w:sz w:val="20"/>
          <w:szCs w:val="20"/>
        </w:rPr>
      </w:pPr>
      <w:r w:rsidRPr="00855E2E">
        <w:rPr>
          <w:rFonts w:ascii="Arial" w:hAnsi="Arial"/>
          <w:b/>
          <w:sz w:val="20"/>
          <w:szCs w:val="20"/>
        </w:rPr>
        <w:t>Asiacell - Iraq</w:t>
      </w:r>
    </w:p>
    <w:p w14:paraId="1781595E" w14:textId="77777777" w:rsidR="00E45087" w:rsidRPr="00855E2E" w:rsidRDefault="00E45087">
      <w:pPr>
        <w:tabs>
          <w:tab w:val="left" w:pos="1260"/>
        </w:tabs>
        <w:spacing w:line="240" w:lineRule="auto"/>
        <w:contextualSpacing/>
        <w:jc w:val="both"/>
        <w:rPr>
          <w:rFonts w:ascii="Arial" w:hAnsi="Arial"/>
          <w:sz w:val="20"/>
          <w:szCs w:val="20"/>
        </w:rPr>
      </w:pPr>
    </w:p>
    <w:p w14:paraId="3CEB0C8F" w14:textId="2590D11D" w:rsidR="00BD5AC0" w:rsidRPr="000E6A21" w:rsidRDefault="00017087" w:rsidP="000E6A21">
      <w:pPr>
        <w:contextualSpacing/>
        <w:jc w:val="both"/>
        <w:rPr>
          <w:rFonts w:ascii="Arial" w:hAnsi="Arial"/>
          <w:sz w:val="20"/>
          <w:szCs w:val="20"/>
        </w:rPr>
      </w:pPr>
      <w:r w:rsidRPr="000E6A21">
        <w:rPr>
          <w:rFonts w:ascii="Arial" w:hAnsi="Arial"/>
          <w:sz w:val="20"/>
          <w:szCs w:val="20"/>
        </w:rPr>
        <w:t>Asiacell</w:t>
      </w:r>
      <w:r w:rsidR="00852985" w:rsidRPr="000E6A21">
        <w:rPr>
          <w:rFonts w:ascii="Arial" w:hAnsi="Arial"/>
          <w:sz w:val="20"/>
          <w:szCs w:val="20"/>
        </w:rPr>
        <w:t>’s r</w:t>
      </w:r>
      <w:r w:rsidRPr="000E6A21">
        <w:rPr>
          <w:rFonts w:ascii="Arial" w:hAnsi="Arial"/>
          <w:sz w:val="20"/>
          <w:szCs w:val="20"/>
        </w:rPr>
        <w:t>evenue</w:t>
      </w:r>
      <w:r w:rsidR="00D41161" w:rsidRPr="000E6A21">
        <w:rPr>
          <w:rFonts w:ascii="Arial" w:hAnsi="Arial"/>
          <w:sz w:val="20"/>
          <w:szCs w:val="20"/>
        </w:rPr>
        <w:t xml:space="preserve"> for the first quarter of 2019</w:t>
      </w:r>
      <w:r w:rsidR="00852985" w:rsidRPr="000E6A21">
        <w:rPr>
          <w:rFonts w:ascii="Arial" w:hAnsi="Arial"/>
          <w:sz w:val="20"/>
          <w:szCs w:val="20"/>
        </w:rPr>
        <w:t xml:space="preserve"> was stable at</w:t>
      </w:r>
      <w:r w:rsidRPr="000E6A21">
        <w:rPr>
          <w:rFonts w:ascii="Arial" w:hAnsi="Arial"/>
          <w:sz w:val="20"/>
          <w:szCs w:val="20"/>
        </w:rPr>
        <w:t xml:space="preserve"> QAR </w:t>
      </w:r>
      <w:r w:rsidR="00D41161" w:rsidRPr="000E6A21">
        <w:rPr>
          <w:rFonts w:ascii="Arial" w:hAnsi="Arial"/>
          <w:sz w:val="20"/>
          <w:szCs w:val="20"/>
        </w:rPr>
        <w:t>1.1</w:t>
      </w:r>
      <w:r w:rsidR="001F79E1" w:rsidRPr="000E6A21">
        <w:rPr>
          <w:rFonts w:ascii="Arial" w:hAnsi="Arial"/>
          <w:sz w:val="20"/>
          <w:szCs w:val="20"/>
        </w:rPr>
        <w:t xml:space="preserve"> </w:t>
      </w:r>
      <w:r w:rsidRPr="000E6A21">
        <w:rPr>
          <w:rFonts w:ascii="Arial" w:hAnsi="Arial"/>
          <w:sz w:val="20"/>
          <w:szCs w:val="20"/>
        </w:rPr>
        <w:t xml:space="preserve">billion. </w:t>
      </w:r>
      <w:r w:rsidR="007353EE" w:rsidRPr="000E6A21">
        <w:rPr>
          <w:rFonts w:ascii="Arial" w:hAnsi="Arial"/>
          <w:sz w:val="20"/>
          <w:szCs w:val="20"/>
        </w:rPr>
        <w:t>EBIT</w:t>
      </w:r>
      <w:r w:rsidR="00565B89" w:rsidRPr="000E6A21">
        <w:rPr>
          <w:rFonts w:ascii="Arial" w:hAnsi="Arial"/>
          <w:sz w:val="20"/>
          <w:szCs w:val="20"/>
        </w:rPr>
        <w:t xml:space="preserve">DA was </w:t>
      </w:r>
      <w:r w:rsidR="00D41161" w:rsidRPr="000E6A21">
        <w:rPr>
          <w:rFonts w:ascii="Arial" w:hAnsi="Arial"/>
          <w:sz w:val="20"/>
          <w:szCs w:val="20"/>
        </w:rPr>
        <w:t>down</w:t>
      </w:r>
      <w:r w:rsidR="00565B89" w:rsidRPr="000E6A21">
        <w:rPr>
          <w:rFonts w:ascii="Arial" w:hAnsi="Arial"/>
          <w:sz w:val="20"/>
          <w:szCs w:val="20"/>
        </w:rPr>
        <w:t xml:space="preserve"> </w:t>
      </w:r>
      <w:r w:rsidR="00D32074" w:rsidRPr="000E6A21">
        <w:rPr>
          <w:rFonts w:ascii="Arial" w:hAnsi="Arial"/>
          <w:sz w:val="20"/>
          <w:szCs w:val="20"/>
        </w:rPr>
        <w:t>12</w:t>
      </w:r>
      <w:r w:rsidR="00565B89" w:rsidRPr="000E6A21">
        <w:rPr>
          <w:rFonts w:ascii="Arial" w:hAnsi="Arial"/>
          <w:sz w:val="20"/>
          <w:szCs w:val="20"/>
        </w:rPr>
        <w:t xml:space="preserve">% to QAR </w:t>
      </w:r>
      <w:r w:rsidR="00D41161" w:rsidRPr="000E6A21">
        <w:rPr>
          <w:rFonts w:ascii="Arial" w:hAnsi="Arial"/>
          <w:sz w:val="20"/>
          <w:szCs w:val="20"/>
        </w:rPr>
        <w:t>471</w:t>
      </w:r>
      <w:r w:rsidR="00852985" w:rsidRPr="000E6A21">
        <w:rPr>
          <w:rFonts w:ascii="Arial" w:hAnsi="Arial"/>
          <w:sz w:val="20"/>
          <w:szCs w:val="20"/>
        </w:rPr>
        <w:t xml:space="preserve"> </w:t>
      </w:r>
      <w:r w:rsidR="00D41161" w:rsidRPr="000E6A21">
        <w:rPr>
          <w:rFonts w:ascii="Arial" w:hAnsi="Arial"/>
          <w:sz w:val="20"/>
          <w:szCs w:val="20"/>
        </w:rPr>
        <w:t>million</w:t>
      </w:r>
      <w:r w:rsidR="00194262" w:rsidRPr="000E6A21">
        <w:rPr>
          <w:rFonts w:ascii="Arial" w:hAnsi="Arial"/>
          <w:sz w:val="20"/>
          <w:szCs w:val="20"/>
        </w:rPr>
        <w:t xml:space="preserve"> </w:t>
      </w:r>
      <w:r w:rsidR="00D41161" w:rsidRPr="000E6A21">
        <w:rPr>
          <w:rFonts w:ascii="Arial" w:hAnsi="Arial"/>
          <w:sz w:val="20"/>
          <w:szCs w:val="20"/>
        </w:rPr>
        <w:t xml:space="preserve">during the quarter, as a result of increased sales and marketing activities to expand its </w:t>
      </w:r>
      <w:r w:rsidR="006558F0" w:rsidRPr="000E6A21">
        <w:rPr>
          <w:rFonts w:ascii="Arial" w:hAnsi="Arial"/>
          <w:sz w:val="20"/>
          <w:szCs w:val="20"/>
        </w:rPr>
        <w:t>customer</w:t>
      </w:r>
      <w:r w:rsidR="00D41161" w:rsidRPr="000E6A21">
        <w:rPr>
          <w:rFonts w:ascii="Arial" w:hAnsi="Arial"/>
          <w:sz w:val="20"/>
          <w:szCs w:val="20"/>
        </w:rPr>
        <w:t xml:space="preserve"> base. Asiacell’s </w:t>
      </w:r>
      <w:r w:rsidR="00C13FCC" w:rsidRPr="000E6A21">
        <w:rPr>
          <w:rFonts w:ascii="Arial" w:hAnsi="Arial"/>
          <w:sz w:val="20"/>
          <w:szCs w:val="20"/>
        </w:rPr>
        <w:t>c</w:t>
      </w:r>
      <w:r w:rsidR="007353EE" w:rsidRPr="000E6A21">
        <w:rPr>
          <w:rFonts w:ascii="Arial" w:hAnsi="Arial"/>
          <w:sz w:val="20"/>
          <w:szCs w:val="20"/>
        </w:rPr>
        <w:t xml:space="preserve">ustomer base increased </w:t>
      </w:r>
      <w:r w:rsidR="00E92B7F" w:rsidRPr="000E6A21">
        <w:rPr>
          <w:rFonts w:ascii="Arial" w:hAnsi="Arial"/>
          <w:sz w:val="20"/>
          <w:szCs w:val="20"/>
        </w:rPr>
        <w:t>10</w:t>
      </w:r>
      <w:r w:rsidR="007353EE" w:rsidRPr="000E6A21">
        <w:rPr>
          <w:rFonts w:ascii="Arial" w:hAnsi="Arial"/>
          <w:sz w:val="20"/>
          <w:szCs w:val="20"/>
        </w:rPr>
        <w:t xml:space="preserve">% to </w:t>
      </w:r>
      <w:r w:rsidR="00852985" w:rsidRPr="000E6A21">
        <w:rPr>
          <w:rFonts w:ascii="Arial" w:hAnsi="Arial"/>
          <w:sz w:val="20"/>
          <w:szCs w:val="20"/>
        </w:rPr>
        <w:t>14.2</w:t>
      </w:r>
      <w:r w:rsidR="007353EE" w:rsidRPr="000E6A21">
        <w:rPr>
          <w:rFonts w:ascii="Arial" w:hAnsi="Arial"/>
          <w:sz w:val="20"/>
          <w:szCs w:val="20"/>
        </w:rPr>
        <w:t xml:space="preserve"> million </w:t>
      </w:r>
      <w:r w:rsidR="00D41161" w:rsidRPr="000E6A21">
        <w:rPr>
          <w:rFonts w:ascii="Arial" w:hAnsi="Arial"/>
          <w:sz w:val="20"/>
          <w:szCs w:val="20"/>
        </w:rPr>
        <w:t>at the end of the first quarter of 2019</w:t>
      </w:r>
      <w:r w:rsidR="00792BFC" w:rsidRPr="000E6A21">
        <w:rPr>
          <w:rFonts w:ascii="Arial" w:hAnsi="Arial"/>
          <w:sz w:val="20"/>
          <w:szCs w:val="20"/>
        </w:rPr>
        <w:t xml:space="preserve">. </w:t>
      </w:r>
      <w:r w:rsidR="00BD5AC0" w:rsidRPr="000E6A21">
        <w:rPr>
          <w:rFonts w:ascii="Arial" w:hAnsi="Arial"/>
          <w:sz w:val="20"/>
          <w:szCs w:val="20"/>
        </w:rPr>
        <w:t xml:space="preserve">Asiacell is continuing the network </w:t>
      </w:r>
      <w:r w:rsidR="00210B6E" w:rsidRPr="000E6A21">
        <w:rPr>
          <w:rFonts w:ascii="Arial" w:hAnsi="Arial"/>
          <w:sz w:val="20"/>
          <w:szCs w:val="20"/>
        </w:rPr>
        <w:t>expansion and increasing</w:t>
      </w:r>
      <w:r w:rsidR="00BD5AC0" w:rsidRPr="000E6A21">
        <w:rPr>
          <w:rFonts w:ascii="Arial" w:hAnsi="Arial"/>
          <w:sz w:val="20"/>
          <w:szCs w:val="20"/>
        </w:rPr>
        <w:t xml:space="preserve"> capacity </w:t>
      </w:r>
      <w:r w:rsidR="00210B6E" w:rsidRPr="000E6A21">
        <w:rPr>
          <w:rFonts w:ascii="Arial" w:hAnsi="Arial"/>
          <w:sz w:val="20"/>
          <w:szCs w:val="20"/>
        </w:rPr>
        <w:t>in order to meet the data demand of its</w:t>
      </w:r>
      <w:r w:rsidR="00BD5AC0" w:rsidRPr="000E6A21">
        <w:rPr>
          <w:rFonts w:ascii="Arial" w:hAnsi="Arial"/>
          <w:sz w:val="20"/>
          <w:szCs w:val="20"/>
        </w:rPr>
        <w:t xml:space="preserve"> customers.</w:t>
      </w:r>
    </w:p>
    <w:p w14:paraId="584E1F13" w14:textId="77777777" w:rsidR="00792BFC" w:rsidRPr="000E6A21" w:rsidRDefault="00792BFC">
      <w:pPr>
        <w:contextualSpacing/>
        <w:jc w:val="both"/>
        <w:rPr>
          <w:rFonts w:ascii="Arial" w:hAnsi="Arial"/>
          <w:sz w:val="20"/>
          <w:szCs w:val="20"/>
        </w:rPr>
      </w:pPr>
    </w:p>
    <w:p w14:paraId="480AFF63" w14:textId="77777777" w:rsidR="00792BFC" w:rsidRPr="00BE1DDE" w:rsidRDefault="00792BFC" w:rsidP="00BE1DDE">
      <w:pPr>
        <w:contextualSpacing/>
        <w:jc w:val="both"/>
        <w:rPr>
          <w:rFonts w:asciiTheme="minorBidi" w:hAnsiTheme="minorBidi"/>
          <w:sz w:val="20"/>
          <w:szCs w:val="20"/>
        </w:rPr>
      </w:pPr>
    </w:p>
    <w:p w14:paraId="68F46310" w14:textId="77777777" w:rsidR="007353EE" w:rsidRPr="00855E2E" w:rsidRDefault="007353EE" w:rsidP="007353EE">
      <w:pPr>
        <w:tabs>
          <w:tab w:val="left" w:pos="1260"/>
        </w:tabs>
        <w:spacing w:line="240" w:lineRule="auto"/>
        <w:contextualSpacing/>
        <w:jc w:val="both"/>
        <w:rPr>
          <w:rFonts w:ascii="Arial" w:hAnsi="Arial"/>
          <w:sz w:val="20"/>
          <w:szCs w:val="20"/>
        </w:rPr>
      </w:pPr>
    </w:p>
    <w:p w14:paraId="02893E73" w14:textId="77777777" w:rsidR="007353EE" w:rsidRPr="00855E2E" w:rsidRDefault="007353EE" w:rsidP="007353EE">
      <w:pPr>
        <w:spacing w:after="0" w:line="240" w:lineRule="auto"/>
        <w:contextualSpacing/>
        <w:jc w:val="both"/>
        <w:rPr>
          <w:rFonts w:ascii="Arial" w:hAnsi="Arial"/>
          <w:b/>
          <w:color w:val="000000" w:themeColor="text1"/>
          <w:sz w:val="20"/>
          <w:szCs w:val="20"/>
          <w:u w:val="single"/>
        </w:rPr>
      </w:pPr>
      <w:r w:rsidRPr="00855E2E">
        <w:rPr>
          <w:rFonts w:ascii="Arial" w:hAnsi="Arial"/>
          <w:b/>
          <w:color w:val="000000" w:themeColor="text1"/>
          <w:sz w:val="20"/>
          <w:szCs w:val="20"/>
          <w:u w:val="single"/>
        </w:rPr>
        <w:t>North Africa</w:t>
      </w:r>
    </w:p>
    <w:p w14:paraId="662D68E3" w14:textId="77777777" w:rsidR="007353EE" w:rsidRPr="00855E2E" w:rsidRDefault="007353EE" w:rsidP="007353EE">
      <w:pPr>
        <w:spacing w:after="0" w:line="240" w:lineRule="auto"/>
        <w:contextualSpacing/>
        <w:jc w:val="both"/>
        <w:rPr>
          <w:rFonts w:ascii="Arial" w:hAnsi="Arial"/>
          <w:b/>
          <w:color w:val="000000" w:themeColor="text1"/>
          <w:sz w:val="20"/>
          <w:szCs w:val="20"/>
        </w:rPr>
      </w:pPr>
    </w:p>
    <w:p w14:paraId="771DC5A0" w14:textId="77777777" w:rsidR="008958ED" w:rsidRPr="00855E2E" w:rsidRDefault="007353EE" w:rsidP="006C2790">
      <w:pPr>
        <w:spacing w:after="0" w:line="240" w:lineRule="auto"/>
        <w:rPr>
          <w:rFonts w:ascii="Arial" w:hAnsi="Arial"/>
        </w:rPr>
      </w:pPr>
      <w:r w:rsidRPr="00855E2E">
        <w:rPr>
          <w:rFonts w:ascii="Arial" w:hAnsi="Arial"/>
          <w:b/>
          <w:bCs/>
          <w:sz w:val="20"/>
          <w:szCs w:val="20"/>
        </w:rPr>
        <w:t>Ooredoo Algeria</w:t>
      </w:r>
    </w:p>
    <w:p w14:paraId="4C3370F4" w14:textId="77777777" w:rsidR="006C2790" w:rsidRDefault="006C2790" w:rsidP="006C2790">
      <w:pPr>
        <w:spacing w:after="0" w:line="240" w:lineRule="auto"/>
        <w:rPr>
          <w:rFonts w:asciiTheme="minorBidi" w:hAnsiTheme="minorBidi"/>
          <w:sz w:val="20"/>
          <w:szCs w:val="20"/>
        </w:rPr>
      </w:pPr>
    </w:p>
    <w:p w14:paraId="2F073C30" w14:textId="2A531FF3" w:rsidR="00AC7E0D" w:rsidRPr="00BE1DDE" w:rsidRDefault="006C2790" w:rsidP="00046546">
      <w:pPr>
        <w:contextualSpacing/>
        <w:jc w:val="both"/>
        <w:rPr>
          <w:rFonts w:asciiTheme="minorBidi" w:hAnsiTheme="minorBidi"/>
          <w:sz w:val="20"/>
          <w:szCs w:val="20"/>
        </w:rPr>
      </w:pPr>
      <w:r w:rsidRPr="00BE1DDE">
        <w:rPr>
          <w:rFonts w:asciiTheme="minorBidi" w:hAnsiTheme="minorBidi"/>
          <w:sz w:val="20"/>
          <w:szCs w:val="20"/>
        </w:rPr>
        <w:t xml:space="preserve">The telecommunications market </w:t>
      </w:r>
      <w:r w:rsidR="009172BA" w:rsidRPr="00BE1DDE">
        <w:rPr>
          <w:rFonts w:asciiTheme="minorBidi" w:hAnsiTheme="minorBidi"/>
          <w:sz w:val="20"/>
          <w:szCs w:val="20"/>
        </w:rPr>
        <w:t xml:space="preserve">in Algeria continues to be </w:t>
      </w:r>
      <w:r w:rsidR="00BA03A6" w:rsidRPr="00BE1DDE">
        <w:rPr>
          <w:rFonts w:asciiTheme="minorBidi" w:hAnsiTheme="minorBidi"/>
          <w:sz w:val="20"/>
          <w:szCs w:val="20"/>
        </w:rPr>
        <w:t>marred</w:t>
      </w:r>
      <w:r w:rsidR="009172BA" w:rsidRPr="00BE1DDE">
        <w:rPr>
          <w:rFonts w:asciiTheme="minorBidi" w:hAnsiTheme="minorBidi"/>
          <w:sz w:val="20"/>
          <w:szCs w:val="20"/>
        </w:rPr>
        <w:t xml:space="preserve"> by weak economic conditions, political uncertainty and </w:t>
      </w:r>
      <w:r w:rsidR="00E92B7F">
        <w:rPr>
          <w:rFonts w:asciiTheme="minorBidi" w:hAnsiTheme="minorBidi"/>
          <w:sz w:val="20"/>
          <w:szCs w:val="20"/>
        </w:rPr>
        <w:t>intense</w:t>
      </w:r>
      <w:r w:rsidR="009172BA" w:rsidRPr="00BE1DDE">
        <w:rPr>
          <w:rFonts w:asciiTheme="minorBidi" w:hAnsiTheme="minorBidi"/>
          <w:sz w:val="20"/>
          <w:szCs w:val="20"/>
        </w:rPr>
        <w:t xml:space="preserve"> price competition. Ooredoo Algeria’s results were further impacted by the depreciation</w:t>
      </w:r>
      <w:r w:rsidR="005E71EB" w:rsidRPr="00BE1DDE">
        <w:rPr>
          <w:rFonts w:asciiTheme="minorBidi" w:hAnsiTheme="minorBidi"/>
          <w:sz w:val="20"/>
          <w:szCs w:val="20"/>
        </w:rPr>
        <w:t xml:space="preserve"> </w:t>
      </w:r>
      <w:r w:rsidR="00C8704D" w:rsidRPr="00BE1DDE">
        <w:rPr>
          <w:rFonts w:asciiTheme="minorBidi" w:hAnsiTheme="minorBidi"/>
          <w:sz w:val="20"/>
          <w:szCs w:val="20"/>
        </w:rPr>
        <w:t xml:space="preserve">of </w:t>
      </w:r>
      <w:r w:rsidR="00836337">
        <w:rPr>
          <w:rFonts w:asciiTheme="minorBidi" w:hAnsiTheme="minorBidi"/>
          <w:sz w:val="20"/>
          <w:szCs w:val="20"/>
        </w:rPr>
        <w:t xml:space="preserve">the </w:t>
      </w:r>
      <w:r w:rsidR="00C8704D" w:rsidRPr="00BE1DDE">
        <w:rPr>
          <w:rFonts w:asciiTheme="minorBidi" w:hAnsiTheme="minorBidi"/>
          <w:sz w:val="20"/>
          <w:szCs w:val="20"/>
        </w:rPr>
        <w:t xml:space="preserve">Algerian Dinar by </w:t>
      </w:r>
      <w:r w:rsidR="00521173" w:rsidRPr="000E6A21">
        <w:rPr>
          <w:rFonts w:asciiTheme="minorBidi" w:hAnsiTheme="minorBidi"/>
          <w:sz w:val="20"/>
          <w:szCs w:val="20"/>
        </w:rPr>
        <w:t>4</w:t>
      </w:r>
      <w:r w:rsidR="004C4E56" w:rsidRPr="000E6A21">
        <w:rPr>
          <w:rFonts w:asciiTheme="minorBidi" w:hAnsiTheme="minorBidi"/>
          <w:sz w:val="20"/>
          <w:szCs w:val="20"/>
        </w:rPr>
        <w:t>%</w:t>
      </w:r>
      <w:r w:rsidR="00C8704D" w:rsidRPr="00BE1DDE">
        <w:rPr>
          <w:rFonts w:asciiTheme="minorBidi" w:hAnsiTheme="minorBidi"/>
          <w:sz w:val="20"/>
          <w:szCs w:val="20"/>
        </w:rPr>
        <w:t xml:space="preserve"> year on year</w:t>
      </w:r>
      <w:r w:rsidR="00C13FCC" w:rsidRPr="00BE1DDE">
        <w:rPr>
          <w:rFonts w:asciiTheme="minorBidi" w:hAnsiTheme="minorBidi"/>
          <w:sz w:val="20"/>
          <w:szCs w:val="20"/>
        </w:rPr>
        <w:t xml:space="preserve">, leading to a decrease in </w:t>
      </w:r>
      <w:r w:rsidR="005E71EB" w:rsidRPr="00BE1DDE">
        <w:rPr>
          <w:rFonts w:asciiTheme="minorBidi" w:hAnsiTheme="minorBidi"/>
          <w:sz w:val="20"/>
          <w:szCs w:val="20"/>
        </w:rPr>
        <w:t>r</w:t>
      </w:r>
      <w:r w:rsidR="004D1B8D" w:rsidRPr="00BE1DDE">
        <w:rPr>
          <w:rFonts w:asciiTheme="minorBidi" w:hAnsiTheme="minorBidi"/>
          <w:sz w:val="20"/>
          <w:szCs w:val="20"/>
        </w:rPr>
        <w:t xml:space="preserve">evenue to </w:t>
      </w:r>
      <w:r w:rsidR="00023C82" w:rsidRPr="00BE1DDE">
        <w:rPr>
          <w:rFonts w:asciiTheme="minorBidi" w:hAnsiTheme="minorBidi"/>
          <w:sz w:val="20"/>
          <w:szCs w:val="20"/>
        </w:rPr>
        <w:t xml:space="preserve">QAR </w:t>
      </w:r>
      <w:r w:rsidR="005E71EB" w:rsidRPr="00BE1DDE">
        <w:rPr>
          <w:rFonts w:asciiTheme="minorBidi" w:hAnsiTheme="minorBidi"/>
          <w:sz w:val="20"/>
          <w:szCs w:val="20"/>
        </w:rPr>
        <w:t>644</w:t>
      </w:r>
      <w:r w:rsidR="004D1B8D" w:rsidRPr="00BE1DDE">
        <w:rPr>
          <w:rFonts w:asciiTheme="minorBidi" w:hAnsiTheme="minorBidi"/>
          <w:sz w:val="20"/>
          <w:szCs w:val="20"/>
        </w:rPr>
        <w:t xml:space="preserve"> </w:t>
      </w:r>
      <w:r w:rsidR="005E71EB" w:rsidRPr="00BE1DDE">
        <w:rPr>
          <w:rFonts w:asciiTheme="minorBidi" w:hAnsiTheme="minorBidi"/>
          <w:sz w:val="20"/>
          <w:szCs w:val="20"/>
        </w:rPr>
        <w:t>million in the first quarter of 2019</w:t>
      </w:r>
      <w:r w:rsidR="004D1B8D" w:rsidRPr="00BE1DDE">
        <w:rPr>
          <w:rFonts w:asciiTheme="minorBidi" w:hAnsiTheme="minorBidi"/>
          <w:sz w:val="20"/>
          <w:szCs w:val="20"/>
        </w:rPr>
        <w:t xml:space="preserve">, compared to </w:t>
      </w:r>
      <w:r w:rsidR="00023C82" w:rsidRPr="00BE1DDE">
        <w:rPr>
          <w:rFonts w:asciiTheme="minorBidi" w:hAnsiTheme="minorBidi"/>
          <w:sz w:val="20"/>
          <w:szCs w:val="20"/>
        </w:rPr>
        <w:t xml:space="preserve">QAR </w:t>
      </w:r>
      <w:r w:rsidR="00BA03A6" w:rsidRPr="00BE1DDE">
        <w:rPr>
          <w:rFonts w:asciiTheme="minorBidi" w:hAnsiTheme="minorBidi"/>
          <w:sz w:val="20"/>
          <w:szCs w:val="20"/>
        </w:rPr>
        <w:t>733</w:t>
      </w:r>
      <w:r w:rsidR="005E71EB" w:rsidRPr="00BE1DDE">
        <w:rPr>
          <w:rFonts w:asciiTheme="minorBidi" w:hAnsiTheme="minorBidi"/>
          <w:sz w:val="20"/>
          <w:szCs w:val="20"/>
        </w:rPr>
        <w:t xml:space="preserve"> million </w:t>
      </w:r>
      <w:r w:rsidR="00BA03A6" w:rsidRPr="00BE1DDE">
        <w:rPr>
          <w:rFonts w:asciiTheme="minorBidi" w:hAnsiTheme="minorBidi"/>
          <w:sz w:val="20"/>
          <w:szCs w:val="20"/>
        </w:rPr>
        <w:t xml:space="preserve">in the same period last year. </w:t>
      </w:r>
      <w:r w:rsidR="004D1B8D" w:rsidRPr="00BE1DDE">
        <w:rPr>
          <w:rFonts w:asciiTheme="minorBidi" w:hAnsiTheme="minorBidi"/>
          <w:sz w:val="20"/>
          <w:szCs w:val="20"/>
        </w:rPr>
        <w:t xml:space="preserve">EBITDA was QAR </w:t>
      </w:r>
      <w:r w:rsidR="00BA03A6" w:rsidRPr="00BE1DDE">
        <w:rPr>
          <w:rFonts w:asciiTheme="minorBidi" w:hAnsiTheme="minorBidi"/>
          <w:sz w:val="20"/>
          <w:szCs w:val="20"/>
        </w:rPr>
        <w:t>261</w:t>
      </w:r>
      <w:r w:rsidR="004D1B8D" w:rsidRPr="00BE1DDE">
        <w:rPr>
          <w:rFonts w:asciiTheme="minorBidi" w:hAnsiTheme="minorBidi"/>
          <w:sz w:val="20"/>
          <w:szCs w:val="20"/>
        </w:rPr>
        <w:t xml:space="preserve"> </w:t>
      </w:r>
      <w:r w:rsidR="00BA03A6" w:rsidRPr="00BE1DDE">
        <w:rPr>
          <w:rFonts w:asciiTheme="minorBidi" w:hAnsiTheme="minorBidi"/>
          <w:sz w:val="20"/>
          <w:szCs w:val="20"/>
        </w:rPr>
        <w:t>million in Q1 2019</w:t>
      </w:r>
      <w:r w:rsidR="004D1B8D" w:rsidRPr="00BE1DDE">
        <w:rPr>
          <w:rFonts w:asciiTheme="minorBidi" w:hAnsiTheme="minorBidi"/>
          <w:sz w:val="20"/>
          <w:szCs w:val="20"/>
        </w:rPr>
        <w:t xml:space="preserve">, down from </w:t>
      </w:r>
      <w:r w:rsidR="00023C82" w:rsidRPr="00BE1DDE">
        <w:rPr>
          <w:rFonts w:asciiTheme="minorBidi" w:hAnsiTheme="minorBidi"/>
          <w:sz w:val="20"/>
          <w:szCs w:val="20"/>
        </w:rPr>
        <w:t xml:space="preserve">QAR </w:t>
      </w:r>
      <w:r w:rsidR="00BA03A6" w:rsidRPr="00BE1DDE">
        <w:rPr>
          <w:rFonts w:asciiTheme="minorBidi" w:hAnsiTheme="minorBidi"/>
          <w:sz w:val="20"/>
          <w:szCs w:val="20"/>
        </w:rPr>
        <w:t>306</w:t>
      </w:r>
      <w:r w:rsidR="004D1B8D" w:rsidRPr="00BE1DDE">
        <w:rPr>
          <w:rFonts w:asciiTheme="minorBidi" w:hAnsiTheme="minorBidi"/>
          <w:sz w:val="20"/>
          <w:szCs w:val="20"/>
        </w:rPr>
        <w:t xml:space="preserve"> </w:t>
      </w:r>
      <w:r w:rsidR="00BA03A6" w:rsidRPr="00BE1DDE">
        <w:rPr>
          <w:rFonts w:asciiTheme="minorBidi" w:hAnsiTheme="minorBidi"/>
          <w:sz w:val="20"/>
          <w:szCs w:val="20"/>
        </w:rPr>
        <w:t>million</w:t>
      </w:r>
      <w:r w:rsidR="004D1B8D" w:rsidRPr="00BE1DDE">
        <w:rPr>
          <w:rFonts w:asciiTheme="minorBidi" w:hAnsiTheme="minorBidi"/>
          <w:sz w:val="20"/>
          <w:szCs w:val="20"/>
        </w:rPr>
        <w:t xml:space="preserve"> </w:t>
      </w:r>
      <w:r w:rsidR="00BA03A6" w:rsidRPr="00BE1DDE">
        <w:rPr>
          <w:rFonts w:asciiTheme="minorBidi" w:hAnsiTheme="minorBidi"/>
          <w:sz w:val="20"/>
          <w:szCs w:val="20"/>
        </w:rPr>
        <w:t>in Q1 2018</w:t>
      </w:r>
      <w:r w:rsidR="00AC7E0D" w:rsidRPr="00BE1DDE">
        <w:rPr>
          <w:rFonts w:asciiTheme="minorBidi" w:hAnsiTheme="minorBidi"/>
          <w:sz w:val="20"/>
          <w:szCs w:val="20"/>
        </w:rPr>
        <w:t xml:space="preserve">. </w:t>
      </w:r>
      <w:r w:rsidR="00046546">
        <w:rPr>
          <w:rFonts w:asciiTheme="minorBidi" w:hAnsiTheme="minorBidi"/>
          <w:sz w:val="20"/>
          <w:szCs w:val="20"/>
        </w:rPr>
        <w:t>EBITDA margin improved sequentially to 40% compared to 34% in the previous Quarter.</w:t>
      </w:r>
    </w:p>
    <w:p w14:paraId="439CB6E8" w14:textId="53672FDE" w:rsidR="00AC7E0D" w:rsidRPr="00BE1DDE" w:rsidRDefault="00BA03A6" w:rsidP="00210B6E">
      <w:pPr>
        <w:contextualSpacing/>
        <w:jc w:val="both"/>
        <w:rPr>
          <w:rFonts w:asciiTheme="minorBidi" w:hAnsiTheme="minorBidi"/>
          <w:sz w:val="20"/>
          <w:szCs w:val="20"/>
        </w:rPr>
      </w:pPr>
      <w:r w:rsidRPr="00BE1DDE">
        <w:rPr>
          <w:rFonts w:asciiTheme="minorBidi" w:hAnsiTheme="minorBidi"/>
          <w:sz w:val="20"/>
          <w:szCs w:val="20"/>
        </w:rPr>
        <w:t xml:space="preserve">Ooredoo Algeria is on track with its 4G strategy </w:t>
      </w:r>
      <w:r w:rsidR="00AC7E0D" w:rsidRPr="00BE1DDE">
        <w:rPr>
          <w:rFonts w:asciiTheme="minorBidi" w:hAnsiTheme="minorBidi"/>
          <w:sz w:val="20"/>
          <w:szCs w:val="20"/>
        </w:rPr>
        <w:t xml:space="preserve">with </w:t>
      </w:r>
      <w:r w:rsidR="00B36EED">
        <w:rPr>
          <w:rFonts w:asciiTheme="minorBidi" w:hAnsiTheme="minorBidi"/>
          <w:sz w:val="20"/>
          <w:szCs w:val="20"/>
        </w:rPr>
        <w:t xml:space="preserve">increasing </w:t>
      </w:r>
      <w:r w:rsidR="00AC7E0D" w:rsidRPr="00BE1DDE">
        <w:rPr>
          <w:rFonts w:asciiTheme="minorBidi" w:hAnsiTheme="minorBidi"/>
          <w:sz w:val="20"/>
          <w:szCs w:val="20"/>
        </w:rPr>
        <w:t>data usage quarter on quarter, supported by a new portfolio of offers</w:t>
      </w:r>
      <w:r w:rsidR="00210B6E">
        <w:rPr>
          <w:rFonts w:asciiTheme="minorBidi" w:hAnsiTheme="minorBidi"/>
          <w:sz w:val="20"/>
          <w:szCs w:val="20"/>
        </w:rPr>
        <w:t>.</w:t>
      </w:r>
    </w:p>
    <w:p w14:paraId="6E21C855" w14:textId="77777777" w:rsidR="00D62A24" w:rsidRPr="00BE1DDE" w:rsidRDefault="00D62A24" w:rsidP="00BE1DDE">
      <w:pPr>
        <w:contextualSpacing/>
        <w:jc w:val="both"/>
        <w:rPr>
          <w:rFonts w:asciiTheme="minorBidi" w:hAnsiTheme="minorBidi"/>
          <w:sz w:val="20"/>
          <w:szCs w:val="20"/>
        </w:rPr>
      </w:pPr>
    </w:p>
    <w:p w14:paraId="210F4DDB" w14:textId="77777777" w:rsidR="007353EE" w:rsidRPr="00855E2E" w:rsidRDefault="007353EE" w:rsidP="007353EE">
      <w:pPr>
        <w:pStyle w:val="CM3"/>
        <w:spacing w:line="240" w:lineRule="auto"/>
        <w:ind w:right="386"/>
        <w:contextualSpacing/>
        <w:rPr>
          <w:rFonts w:cs="Arial"/>
          <w:b/>
          <w:bCs/>
          <w:sz w:val="20"/>
          <w:szCs w:val="20"/>
          <w:lang w:val="en-GB"/>
        </w:rPr>
      </w:pPr>
    </w:p>
    <w:p w14:paraId="632A9077" w14:textId="77777777" w:rsidR="007353EE" w:rsidRDefault="007353EE" w:rsidP="007353EE">
      <w:pPr>
        <w:pStyle w:val="CM3"/>
        <w:spacing w:line="240" w:lineRule="auto"/>
        <w:ind w:right="386"/>
        <w:contextualSpacing/>
        <w:rPr>
          <w:rFonts w:cs="Arial"/>
          <w:b/>
          <w:bCs/>
          <w:sz w:val="20"/>
          <w:szCs w:val="20"/>
          <w:lang w:val="en-GB"/>
        </w:rPr>
      </w:pPr>
      <w:r w:rsidRPr="00855E2E">
        <w:rPr>
          <w:rFonts w:cs="Arial"/>
          <w:b/>
          <w:bCs/>
          <w:sz w:val="20"/>
          <w:szCs w:val="20"/>
          <w:lang w:val="en-GB"/>
        </w:rPr>
        <w:t>Ooredoo Tunisia</w:t>
      </w:r>
    </w:p>
    <w:p w14:paraId="72F51120" w14:textId="77777777" w:rsidR="00AC7E0D" w:rsidRPr="00AC7E0D" w:rsidRDefault="00AC7E0D" w:rsidP="00AC7E0D">
      <w:pPr>
        <w:contextualSpacing/>
        <w:jc w:val="both"/>
        <w:rPr>
          <w:rFonts w:asciiTheme="minorBidi" w:hAnsiTheme="minorBidi"/>
          <w:sz w:val="20"/>
          <w:szCs w:val="20"/>
        </w:rPr>
      </w:pPr>
    </w:p>
    <w:p w14:paraId="3E9EE80B" w14:textId="70075ABA" w:rsidR="00245F8F" w:rsidRDefault="00A867E3" w:rsidP="00046546">
      <w:pPr>
        <w:contextualSpacing/>
        <w:jc w:val="both"/>
        <w:rPr>
          <w:rFonts w:asciiTheme="minorBidi" w:hAnsiTheme="minorBidi"/>
          <w:sz w:val="20"/>
          <w:szCs w:val="20"/>
        </w:rPr>
      </w:pPr>
      <w:r w:rsidRPr="00D84165">
        <w:rPr>
          <w:rFonts w:asciiTheme="minorBidi" w:hAnsiTheme="minorBidi"/>
          <w:sz w:val="20"/>
          <w:szCs w:val="20"/>
        </w:rPr>
        <w:t>Ooredoo Tunisia reported a strong set of results</w:t>
      </w:r>
      <w:r w:rsidR="00245F8F">
        <w:rPr>
          <w:rFonts w:asciiTheme="minorBidi" w:hAnsiTheme="minorBidi"/>
          <w:sz w:val="20"/>
          <w:szCs w:val="20"/>
        </w:rPr>
        <w:t>, despite the challenging market environment characterised by currency depreciation</w:t>
      </w:r>
      <w:r w:rsidR="00B36EED">
        <w:rPr>
          <w:rFonts w:asciiTheme="minorBidi" w:hAnsiTheme="minorBidi"/>
          <w:sz w:val="20"/>
          <w:szCs w:val="20"/>
        </w:rPr>
        <w:t xml:space="preserve"> and</w:t>
      </w:r>
      <w:r w:rsidR="00245F8F">
        <w:rPr>
          <w:rFonts w:asciiTheme="minorBidi" w:hAnsiTheme="minorBidi"/>
          <w:sz w:val="20"/>
          <w:szCs w:val="20"/>
        </w:rPr>
        <w:t xml:space="preserve"> high inflation.</w:t>
      </w:r>
      <w:r w:rsidR="00D84165">
        <w:rPr>
          <w:rFonts w:asciiTheme="minorBidi" w:hAnsiTheme="minorBidi"/>
          <w:sz w:val="20"/>
          <w:szCs w:val="20"/>
        </w:rPr>
        <w:t xml:space="preserve"> </w:t>
      </w:r>
      <w:r w:rsidR="00245F8F">
        <w:rPr>
          <w:rFonts w:asciiTheme="minorBidi" w:hAnsiTheme="minorBidi"/>
          <w:sz w:val="20"/>
          <w:szCs w:val="20"/>
        </w:rPr>
        <w:t>I</w:t>
      </w:r>
      <w:r w:rsidR="00D84165">
        <w:rPr>
          <w:rFonts w:asciiTheme="minorBidi" w:hAnsiTheme="minorBidi"/>
          <w:sz w:val="20"/>
          <w:szCs w:val="20"/>
        </w:rPr>
        <w:t>n local currency terms</w:t>
      </w:r>
      <w:r w:rsidR="00883F48" w:rsidRPr="00D84165">
        <w:rPr>
          <w:rFonts w:asciiTheme="minorBidi" w:hAnsiTheme="minorBidi"/>
          <w:sz w:val="20"/>
          <w:szCs w:val="20"/>
        </w:rPr>
        <w:t xml:space="preserve"> revenues were up by </w:t>
      </w:r>
      <w:r w:rsidR="00E04733" w:rsidRPr="00D84165">
        <w:rPr>
          <w:rFonts w:asciiTheme="minorBidi" w:hAnsiTheme="minorBidi"/>
          <w:sz w:val="20"/>
          <w:szCs w:val="20"/>
        </w:rPr>
        <w:t>7</w:t>
      </w:r>
      <w:r w:rsidR="00883F48" w:rsidRPr="00D84165">
        <w:rPr>
          <w:rFonts w:asciiTheme="minorBidi" w:hAnsiTheme="minorBidi"/>
          <w:sz w:val="20"/>
          <w:szCs w:val="20"/>
        </w:rPr>
        <w:t>%</w:t>
      </w:r>
      <w:r w:rsidR="006D57E8" w:rsidRPr="00D84165">
        <w:rPr>
          <w:rFonts w:asciiTheme="minorBidi" w:hAnsiTheme="minorBidi"/>
          <w:sz w:val="20"/>
          <w:szCs w:val="20"/>
        </w:rPr>
        <w:t xml:space="preserve"> </w:t>
      </w:r>
      <w:r w:rsidR="00D84165">
        <w:rPr>
          <w:rFonts w:asciiTheme="minorBidi" w:hAnsiTheme="minorBidi"/>
          <w:sz w:val="20"/>
          <w:szCs w:val="20"/>
        </w:rPr>
        <w:t xml:space="preserve">supported by an equivalent </w:t>
      </w:r>
      <w:r w:rsidR="00D84165" w:rsidRPr="00D84165">
        <w:rPr>
          <w:rFonts w:asciiTheme="minorBidi" w:hAnsiTheme="minorBidi"/>
          <w:sz w:val="20"/>
          <w:szCs w:val="20"/>
        </w:rPr>
        <w:t xml:space="preserve">increase in </w:t>
      </w:r>
      <w:r w:rsidR="00D84165">
        <w:rPr>
          <w:rFonts w:asciiTheme="minorBidi" w:hAnsiTheme="minorBidi"/>
          <w:sz w:val="20"/>
          <w:szCs w:val="20"/>
        </w:rPr>
        <w:t>its</w:t>
      </w:r>
      <w:r w:rsidR="00D84165" w:rsidRPr="00D84165">
        <w:rPr>
          <w:rFonts w:asciiTheme="minorBidi" w:hAnsiTheme="minorBidi"/>
          <w:sz w:val="20"/>
          <w:szCs w:val="20"/>
        </w:rPr>
        <w:t xml:space="preserve"> subscriber base</w:t>
      </w:r>
      <w:r w:rsidR="006F512D">
        <w:rPr>
          <w:rFonts w:asciiTheme="minorBidi" w:hAnsiTheme="minorBidi"/>
          <w:sz w:val="20"/>
          <w:szCs w:val="20"/>
        </w:rPr>
        <w:t xml:space="preserve"> to 9.1 million customers, </w:t>
      </w:r>
      <w:r w:rsidR="00D84165" w:rsidRPr="00D84165">
        <w:rPr>
          <w:rFonts w:asciiTheme="minorBidi" w:hAnsiTheme="minorBidi"/>
          <w:sz w:val="20"/>
          <w:szCs w:val="20"/>
        </w:rPr>
        <w:t>resulting in gains in data</w:t>
      </w:r>
      <w:r w:rsidR="00D84165">
        <w:rPr>
          <w:rFonts w:asciiTheme="minorBidi" w:hAnsiTheme="minorBidi"/>
          <w:sz w:val="20"/>
          <w:szCs w:val="20"/>
        </w:rPr>
        <w:t xml:space="preserve">, international and fixed </w:t>
      </w:r>
      <w:r w:rsidR="00D84165" w:rsidRPr="00D84165">
        <w:rPr>
          <w:rFonts w:asciiTheme="minorBidi" w:hAnsiTheme="minorBidi"/>
          <w:sz w:val="20"/>
          <w:szCs w:val="20"/>
        </w:rPr>
        <w:t>revenues</w:t>
      </w:r>
      <w:r w:rsidR="00D84165">
        <w:rPr>
          <w:rFonts w:asciiTheme="minorBidi" w:hAnsiTheme="minorBidi"/>
          <w:sz w:val="20"/>
          <w:szCs w:val="20"/>
        </w:rPr>
        <w:t xml:space="preserve">. </w:t>
      </w:r>
      <w:r w:rsidR="006D57E8" w:rsidRPr="00D84165">
        <w:rPr>
          <w:rFonts w:asciiTheme="minorBidi" w:hAnsiTheme="minorBidi"/>
          <w:sz w:val="20"/>
          <w:szCs w:val="20"/>
        </w:rPr>
        <w:t xml:space="preserve">EBITDA grew </w:t>
      </w:r>
      <w:r w:rsidR="00E04733" w:rsidRPr="00D84165">
        <w:rPr>
          <w:rFonts w:asciiTheme="minorBidi" w:hAnsiTheme="minorBidi"/>
          <w:sz w:val="20"/>
          <w:szCs w:val="20"/>
        </w:rPr>
        <w:t>23</w:t>
      </w:r>
      <w:r w:rsidR="006D57E8" w:rsidRPr="00D84165">
        <w:rPr>
          <w:rFonts w:asciiTheme="minorBidi" w:hAnsiTheme="minorBidi"/>
          <w:sz w:val="20"/>
          <w:szCs w:val="20"/>
        </w:rPr>
        <w:t>%</w:t>
      </w:r>
      <w:r w:rsidR="00E01A0E">
        <w:rPr>
          <w:rFonts w:asciiTheme="minorBidi" w:hAnsiTheme="minorBidi"/>
          <w:sz w:val="20"/>
          <w:szCs w:val="20"/>
        </w:rPr>
        <w:t xml:space="preserve"> </w:t>
      </w:r>
      <w:r w:rsidR="00E01A0E" w:rsidRPr="00C616D5">
        <w:rPr>
          <w:rFonts w:asciiTheme="minorBidi" w:hAnsiTheme="minorBidi"/>
          <w:sz w:val="20"/>
          <w:szCs w:val="20"/>
        </w:rPr>
        <w:t>(local currency)</w:t>
      </w:r>
      <w:r w:rsidR="006D57E8" w:rsidRPr="00D84165">
        <w:rPr>
          <w:rFonts w:asciiTheme="minorBidi" w:hAnsiTheme="minorBidi"/>
          <w:sz w:val="20"/>
          <w:szCs w:val="20"/>
        </w:rPr>
        <w:t xml:space="preserve"> </w:t>
      </w:r>
      <w:r w:rsidR="00046546">
        <w:rPr>
          <w:rFonts w:asciiTheme="minorBidi" w:hAnsiTheme="minorBidi"/>
          <w:sz w:val="20"/>
          <w:szCs w:val="20"/>
        </w:rPr>
        <w:t xml:space="preserve">mainly </w:t>
      </w:r>
      <w:r w:rsidR="00D84165">
        <w:rPr>
          <w:rFonts w:asciiTheme="minorBidi" w:hAnsiTheme="minorBidi"/>
          <w:sz w:val="20"/>
          <w:szCs w:val="20"/>
        </w:rPr>
        <w:t>as a result of increased rev</w:t>
      </w:r>
      <w:bookmarkStart w:id="1" w:name="_GoBack"/>
      <w:bookmarkEnd w:id="1"/>
      <w:r w:rsidR="00D84165">
        <w:rPr>
          <w:rFonts w:asciiTheme="minorBidi" w:hAnsiTheme="minorBidi"/>
          <w:sz w:val="20"/>
          <w:szCs w:val="20"/>
        </w:rPr>
        <w:t>enue</w:t>
      </w:r>
      <w:r w:rsidR="00046546">
        <w:rPr>
          <w:rFonts w:asciiTheme="minorBidi" w:hAnsiTheme="minorBidi"/>
          <w:sz w:val="20"/>
          <w:szCs w:val="20"/>
        </w:rPr>
        <w:t>.</w:t>
      </w:r>
    </w:p>
    <w:p w14:paraId="7138CBBB" w14:textId="77777777" w:rsidR="00245F8F" w:rsidRDefault="00245F8F" w:rsidP="00D84165">
      <w:pPr>
        <w:contextualSpacing/>
        <w:jc w:val="both"/>
        <w:rPr>
          <w:rFonts w:asciiTheme="minorBidi" w:hAnsiTheme="minorBidi"/>
          <w:sz w:val="20"/>
          <w:szCs w:val="20"/>
        </w:rPr>
      </w:pPr>
    </w:p>
    <w:p w14:paraId="2AECA7B1" w14:textId="653082C9" w:rsidR="006F512D" w:rsidRDefault="00365830" w:rsidP="00D84165">
      <w:pPr>
        <w:contextualSpacing/>
        <w:jc w:val="both"/>
        <w:rPr>
          <w:rFonts w:asciiTheme="minorBidi" w:hAnsiTheme="minorBidi"/>
          <w:sz w:val="20"/>
          <w:szCs w:val="20"/>
        </w:rPr>
      </w:pPr>
      <w:r w:rsidRPr="00D84165">
        <w:rPr>
          <w:rFonts w:asciiTheme="minorBidi" w:hAnsiTheme="minorBidi"/>
          <w:sz w:val="20"/>
          <w:szCs w:val="20"/>
        </w:rPr>
        <w:t>Performance i</w:t>
      </w:r>
      <w:r w:rsidR="00741F19" w:rsidRPr="00D84165">
        <w:rPr>
          <w:rFonts w:asciiTheme="minorBidi" w:hAnsiTheme="minorBidi"/>
          <w:sz w:val="20"/>
          <w:szCs w:val="20"/>
        </w:rPr>
        <w:t>n Qatari Riyals was impacted by currency depreciation</w:t>
      </w:r>
      <w:r w:rsidR="00C8704D" w:rsidRPr="00D84165">
        <w:rPr>
          <w:rFonts w:asciiTheme="minorBidi" w:hAnsiTheme="minorBidi"/>
          <w:sz w:val="20"/>
          <w:szCs w:val="20"/>
        </w:rPr>
        <w:t xml:space="preserve"> </w:t>
      </w:r>
      <w:r w:rsidR="00C8704D" w:rsidRPr="00C616D5">
        <w:rPr>
          <w:rFonts w:asciiTheme="minorBidi" w:hAnsiTheme="minorBidi"/>
          <w:sz w:val="20"/>
          <w:szCs w:val="20"/>
        </w:rPr>
        <w:t xml:space="preserve">of </w:t>
      </w:r>
      <w:r w:rsidR="004B4CE1" w:rsidRPr="00C616D5">
        <w:rPr>
          <w:rFonts w:asciiTheme="minorBidi" w:hAnsiTheme="minorBidi"/>
          <w:sz w:val="20"/>
          <w:szCs w:val="20"/>
        </w:rPr>
        <w:t>2</w:t>
      </w:r>
      <w:r w:rsidR="004C4E56" w:rsidRPr="00C616D5">
        <w:rPr>
          <w:rFonts w:asciiTheme="minorBidi" w:hAnsiTheme="minorBidi"/>
          <w:sz w:val="20"/>
          <w:szCs w:val="20"/>
        </w:rPr>
        <w:t>0</w:t>
      </w:r>
      <w:r w:rsidR="00C8704D" w:rsidRPr="00D84165">
        <w:rPr>
          <w:rFonts w:asciiTheme="minorBidi" w:hAnsiTheme="minorBidi"/>
          <w:sz w:val="20"/>
          <w:szCs w:val="20"/>
        </w:rPr>
        <w:t xml:space="preserve">% year on year, </w:t>
      </w:r>
      <w:r w:rsidR="00194262" w:rsidRPr="00D84165">
        <w:rPr>
          <w:rFonts w:asciiTheme="minorBidi" w:hAnsiTheme="minorBidi"/>
          <w:sz w:val="20"/>
          <w:szCs w:val="20"/>
        </w:rPr>
        <w:t xml:space="preserve">with </w:t>
      </w:r>
      <w:r w:rsidR="00784D79" w:rsidRPr="00D84165">
        <w:rPr>
          <w:rFonts w:asciiTheme="minorBidi" w:hAnsiTheme="minorBidi"/>
          <w:sz w:val="20"/>
          <w:szCs w:val="20"/>
        </w:rPr>
        <w:t>revenue</w:t>
      </w:r>
      <w:r w:rsidR="00D41161">
        <w:rPr>
          <w:rFonts w:asciiTheme="minorBidi" w:hAnsiTheme="minorBidi"/>
          <w:sz w:val="20"/>
          <w:szCs w:val="20"/>
        </w:rPr>
        <w:t xml:space="preserve"> for the first quarter of 2019</w:t>
      </w:r>
      <w:r w:rsidR="00784D79" w:rsidRPr="00D84165">
        <w:rPr>
          <w:rFonts w:asciiTheme="minorBidi" w:hAnsiTheme="minorBidi"/>
          <w:sz w:val="20"/>
          <w:szCs w:val="20"/>
        </w:rPr>
        <w:t xml:space="preserve"> </w:t>
      </w:r>
      <w:r w:rsidR="00194262" w:rsidRPr="00D84165">
        <w:rPr>
          <w:rFonts w:asciiTheme="minorBidi" w:hAnsiTheme="minorBidi"/>
          <w:sz w:val="20"/>
          <w:szCs w:val="20"/>
        </w:rPr>
        <w:t>at</w:t>
      </w:r>
      <w:r w:rsidR="0087660D" w:rsidRPr="00D84165">
        <w:rPr>
          <w:rFonts w:asciiTheme="minorBidi" w:hAnsiTheme="minorBidi"/>
          <w:sz w:val="20"/>
          <w:szCs w:val="20"/>
        </w:rPr>
        <w:t xml:space="preserve"> QAR </w:t>
      </w:r>
      <w:r w:rsidR="00D84165">
        <w:rPr>
          <w:rFonts w:asciiTheme="minorBidi" w:hAnsiTheme="minorBidi"/>
          <w:sz w:val="20"/>
          <w:szCs w:val="20"/>
        </w:rPr>
        <w:t>329</w:t>
      </w:r>
      <w:r w:rsidR="0087660D" w:rsidRPr="00D84165">
        <w:rPr>
          <w:rFonts w:asciiTheme="minorBidi" w:hAnsiTheme="minorBidi"/>
          <w:sz w:val="20"/>
          <w:szCs w:val="20"/>
        </w:rPr>
        <w:t xml:space="preserve"> </w:t>
      </w:r>
      <w:r w:rsidR="00D84165">
        <w:rPr>
          <w:rFonts w:asciiTheme="minorBidi" w:hAnsiTheme="minorBidi"/>
          <w:sz w:val="20"/>
          <w:szCs w:val="20"/>
        </w:rPr>
        <w:t>million</w:t>
      </w:r>
      <w:r w:rsidR="0087660D" w:rsidRPr="00D84165">
        <w:rPr>
          <w:rFonts w:asciiTheme="minorBidi" w:hAnsiTheme="minorBidi"/>
          <w:sz w:val="20"/>
          <w:szCs w:val="20"/>
        </w:rPr>
        <w:t xml:space="preserve"> </w:t>
      </w:r>
      <w:r w:rsidR="00D84165">
        <w:rPr>
          <w:rFonts w:asciiTheme="minorBidi" w:hAnsiTheme="minorBidi"/>
          <w:sz w:val="20"/>
          <w:szCs w:val="20"/>
        </w:rPr>
        <w:t xml:space="preserve">(Q1 2018: QAR 387 million) </w:t>
      </w:r>
      <w:r w:rsidR="00784D79" w:rsidRPr="00D84165">
        <w:rPr>
          <w:rFonts w:asciiTheme="minorBidi" w:hAnsiTheme="minorBidi"/>
          <w:sz w:val="20"/>
          <w:szCs w:val="20"/>
        </w:rPr>
        <w:t>and</w:t>
      </w:r>
      <w:r w:rsidR="0087660D" w:rsidRPr="00D84165">
        <w:rPr>
          <w:rFonts w:asciiTheme="minorBidi" w:hAnsiTheme="minorBidi"/>
          <w:sz w:val="20"/>
          <w:szCs w:val="20"/>
        </w:rPr>
        <w:t xml:space="preserve"> EBITDA at QAR </w:t>
      </w:r>
      <w:r w:rsidR="00D84165">
        <w:rPr>
          <w:rFonts w:asciiTheme="minorBidi" w:hAnsiTheme="minorBidi"/>
          <w:sz w:val="20"/>
          <w:szCs w:val="20"/>
        </w:rPr>
        <w:t>142</w:t>
      </w:r>
      <w:r w:rsidR="0087660D" w:rsidRPr="00D84165">
        <w:rPr>
          <w:rFonts w:asciiTheme="minorBidi" w:hAnsiTheme="minorBidi"/>
          <w:sz w:val="20"/>
          <w:szCs w:val="20"/>
        </w:rPr>
        <w:t xml:space="preserve"> million</w:t>
      </w:r>
      <w:r w:rsidR="00D84165">
        <w:rPr>
          <w:rFonts w:asciiTheme="minorBidi" w:hAnsiTheme="minorBidi"/>
          <w:sz w:val="20"/>
          <w:szCs w:val="20"/>
        </w:rPr>
        <w:t>, down 1% compared to the same period last year</w:t>
      </w:r>
      <w:r w:rsidR="006F512D">
        <w:rPr>
          <w:rFonts w:asciiTheme="minorBidi" w:hAnsiTheme="minorBidi"/>
          <w:sz w:val="20"/>
          <w:szCs w:val="20"/>
        </w:rPr>
        <w:t xml:space="preserve">. </w:t>
      </w:r>
    </w:p>
    <w:p w14:paraId="53E9F45C" w14:textId="77777777" w:rsidR="00AC7E0D" w:rsidRDefault="00AC7E0D" w:rsidP="00261074">
      <w:pPr>
        <w:contextualSpacing/>
        <w:jc w:val="both"/>
        <w:rPr>
          <w:rFonts w:asciiTheme="minorBidi" w:hAnsiTheme="minorBidi"/>
          <w:sz w:val="20"/>
          <w:szCs w:val="20"/>
        </w:rPr>
      </w:pPr>
    </w:p>
    <w:p w14:paraId="51505D10" w14:textId="77777777" w:rsidR="00D84165" w:rsidRPr="006F512D" w:rsidRDefault="00784D79" w:rsidP="00261074">
      <w:pPr>
        <w:contextualSpacing/>
        <w:jc w:val="both"/>
        <w:rPr>
          <w:rFonts w:asciiTheme="minorBidi" w:hAnsiTheme="minorBidi"/>
          <w:sz w:val="20"/>
          <w:szCs w:val="20"/>
        </w:rPr>
      </w:pPr>
      <w:r w:rsidRPr="006F512D">
        <w:rPr>
          <w:rFonts w:asciiTheme="minorBidi" w:hAnsiTheme="minorBidi"/>
          <w:sz w:val="20"/>
          <w:szCs w:val="20"/>
        </w:rPr>
        <w:t xml:space="preserve">Ooredoo Tunisia confirmed its position as the Number 1 </w:t>
      </w:r>
      <w:r w:rsidR="00261074" w:rsidRPr="006F512D">
        <w:rPr>
          <w:rFonts w:asciiTheme="minorBidi" w:hAnsiTheme="minorBidi"/>
          <w:sz w:val="20"/>
          <w:szCs w:val="20"/>
        </w:rPr>
        <w:t xml:space="preserve">customer market share </w:t>
      </w:r>
      <w:r w:rsidRPr="006F512D">
        <w:rPr>
          <w:rFonts w:asciiTheme="minorBidi" w:hAnsiTheme="minorBidi"/>
          <w:sz w:val="20"/>
          <w:szCs w:val="20"/>
        </w:rPr>
        <w:t xml:space="preserve">telecom player by providing high quality services and innovative </w:t>
      </w:r>
      <w:r w:rsidR="00D84165" w:rsidRPr="006F512D">
        <w:rPr>
          <w:rFonts w:asciiTheme="minorBidi" w:hAnsiTheme="minorBidi"/>
          <w:sz w:val="20"/>
          <w:szCs w:val="20"/>
        </w:rPr>
        <w:t xml:space="preserve">digital solutions including the revamp of its </w:t>
      </w:r>
      <w:r w:rsidR="00B36EED">
        <w:rPr>
          <w:rFonts w:asciiTheme="minorBidi" w:hAnsiTheme="minorBidi"/>
          <w:sz w:val="20"/>
          <w:szCs w:val="20"/>
        </w:rPr>
        <w:t>“</w:t>
      </w:r>
      <w:r w:rsidR="00D84165" w:rsidRPr="006F512D">
        <w:rPr>
          <w:rFonts w:asciiTheme="minorBidi" w:hAnsiTheme="minorBidi"/>
          <w:sz w:val="20"/>
          <w:szCs w:val="20"/>
        </w:rPr>
        <w:t>Mobicash</w:t>
      </w:r>
      <w:r w:rsidR="00B36EED">
        <w:rPr>
          <w:rFonts w:asciiTheme="minorBidi" w:hAnsiTheme="minorBidi"/>
          <w:sz w:val="20"/>
          <w:szCs w:val="20"/>
        </w:rPr>
        <w:t>”</w:t>
      </w:r>
      <w:r w:rsidR="00D84165" w:rsidRPr="006F512D">
        <w:rPr>
          <w:rFonts w:asciiTheme="minorBidi" w:hAnsiTheme="minorBidi"/>
          <w:sz w:val="20"/>
          <w:szCs w:val="20"/>
        </w:rPr>
        <w:t xml:space="preserve"> app during the quarter. </w:t>
      </w:r>
    </w:p>
    <w:p w14:paraId="130F2162" w14:textId="77777777" w:rsidR="00D84165" w:rsidRDefault="00D84165" w:rsidP="00261074">
      <w:pPr>
        <w:contextualSpacing/>
        <w:jc w:val="both"/>
        <w:rPr>
          <w:rFonts w:asciiTheme="minorBidi" w:hAnsiTheme="minorBidi"/>
          <w:color w:val="FF0000"/>
          <w:sz w:val="20"/>
          <w:szCs w:val="20"/>
        </w:rPr>
      </w:pPr>
    </w:p>
    <w:p w14:paraId="468055AA" w14:textId="77777777" w:rsidR="00072075" w:rsidRPr="00855E2E" w:rsidRDefault="00072075" w:rsidP="007353EE">
      <w:pPr>
        <w:spacing w:after="0" w:line="240" w:lineRule="auto"/>
        <w:contextualSpacing/>
        <w:jc w:val="both"/>
        <w:rPr>
          <w:rFonts w:ascii="Arial" w:hAnsi="Arial"/>
          <w:b/>
          <w:sz w:val="20"/>
          <w:szCs w:val="20"/>
          <w:u w:val="single"/>
        </w:rPr>
      </w:pPr>
    </w:p>
    <w:p w14:paraId="446322EA" w14:textId="77777777" w:rsidR="007353EE" w:rsidRPr="00855E2E" w:rsidRDefault="007353EE" w:rsidP="007353EE">
      <w:pPr>
        <w:spacing w:after="0" w:line="240" w:lineRule="auto"/>
        <w:contextualSpacing/>
        <w:jc w:val="both"/>
        <w:rPr>
          <w:rFonts w:ascii="Arial" w:hAnsi="Arial"/>
          <w:b/>
          <w:sz w:val="20"/>
          <w:szCs w:val="20"/>
          <w:u w:val="single"/>
        </w:rPr>
      </w:pPr>
      <w:r w:rsidRPr="00855E2E">
        <w:rPr>
          <w:rFonts w:ascii="Arial" w:hAnsi="Arial"/>
          <w:b/>
          <w:sz w:val="20"/>
          <w:szCs w:val="20"/>
          <w:u w:val="single"/>
        </w:rPr>
        <w:t>Asia</w:t>
      </w:r>
    </w:p>
    <w:p w14:paraId="2A3F41C7" w14:textId="77777777" w:rsidR="007353EE" w:rsidRPr="00855E2E" w:rsidRDefault="007353EE" w:rsidP="007353EE">
      <w:pPr>
        <w:spacing w:after="0" w:line="240" w:lineRule="auto"/>
        <w:contextualSpacing/>
        <w:jc w:val="both"/>
        <w:rPr>
          <w:rFonts w:ascii="Arial" w:hAnsi="Arial"/>
          <w:b/>
          <w:sz w:val="20"/>
          <w:szCs w:val="20"/>
          <w:u w:val="single"/>
        </w:rPr>
      </w:pPr>
    </w:p>
    <w:p w14:paraId="57CB2FCE" w14:textId="77777777" w:rsidR="007353EE" w:rsidRPr="00855E2E" w:rsidRDefault="007353EE" w:rsidP="007353EE">
      <w:pPr>
        <w:spacing w:after="0" w:line="240" w:lineRule="auto"/>
        <w:contextualSpacing/>
        <w:jc w:val="both"/>
        <w:rPr>
          <w:rFonts w:ascii="Arial" w:hAnsi="Arial"/>
          <w:b/>
          <w:sz w:val="20"/>
          <w:szCs w:val="20"/>
        </w:rPr>
      </w:pPr>
      <w:r w:rsidRPr="00855E2E">
        <w:rPr>
          <w:rFonts w:ascii="Arial" w:hAnsi="Arial"/>
          <w:b/>
          <w:sz w:val="20"/>
          <w:szCs w:val="20"/>
        </w:rPr>
        <w:t xml:space="preserve">Indosat Ooredoo </w:t>
      </w:r>
    </w:p>
    <w:p w14:paraId="28F5DABD" w14:textId="77777777" w:rsidR="007353EE" w:rsidRPr="00855E2E" w:rsidRDefault="007353EE" w:rsidP="007353EE">
      <w:pPr>
        <w:spacing w:after="0" w:line="240" w:lineRule="auto"/>
        <w:contextualSpacing/>
        <w:jc w:val="both"/>
        <w:rPr>
          <w:rFonts w:ascii="Arial" w:hAnsi="Arial"/>
          <w:sz w:val="20"/>
          <w:szCs w:val="20"/>
        </w:rPr>
      </w:pPr>
    </w:p>
    <w:p w14:paraId="7AD54386" w14:textId="28104899" w:rsidR="009A6B05" w:rsidRPr="00FB084B" w:rsidRDefault="008814E6" w:rsidP="00046546">
      <w:pPr>
        <w:contextualSpacing/>
        <w:jc w:val="both"/>
        <w:rPr>
          <w:rFonts w:asciiTheme="minorBidi" w:hAnsiTheme="minorBidi"/>
          <w:sz w:val="20"/>
          <w:szCs w:val="20"/>
        </w:rPr>
      </w:pPr>
      <w:r w:rsidRPr="00FB084B">
        <w:rPr>
          <w:rFonts w:asciiTheme="minorBidi" w:hAnsiTheme="minorBidi"/>
          <w:sz w:val="20"/>
          <w:szCs w:val="20"/>
        </w:rPr>
        <w:lastRenderedPageBreak/>
        <w:t>Indosat Ooredoo</w:t>
      </w:r>
      <w:r w:rsidR="000C48EE" w:rsidRPr="00FB084B">
        <w:rPr>
          <w:rFonts w:asciiTheme="minorBidi" w:hAnsiTheme="minorBidi"/>
          <w:sz w:val="20"/>
          <w:szCs w:val="20"/>
        </w:rPr>
        <w:t xml:space="preserve"> show</w:t>
      </w:r>
      <w:r w:rsidR="006558F0">
        <w:rPr>
          <w:rFonts w:asciiTheme="minorBidi" w:hAnsiTheme="minorBidi"/>
          <w:sz w:val="20"/>
          <w:szCs w:val="20"/>
        </w:rPr>
        <w:t xml:space="preserve">ed </w:t>
      </w:r>
      <w:r w:rsidR="009B0797">
        <w:rPr>
          <w:rFonts w:asciiTheme="minorBidi" w:hAnsiTheme="minorBidi"/>
          <w:sz w:val="20"/>
          <w:szCs w:val="20"/>
        </w:rPr>
        <w:t>further</w:t>
      </w:r>
      <w:r w:rsidR="000C48EE" w:rsidRPr="00FB084B">
        <w:rPr>
          <w:rFonts w:asciiTheme="minorBidi" w:hAnsiTheme="minorBidi"/>
          <w:sz w:val="20"/>
          <w:szCs w:val="20"/>
        </w:rPr>
        <w:t xml:space="preserve"> signs of growth, </w:t>
      </w:r>
      <w:r w:rsidR="009B0797">
        <w:rPr>
          <w:rFonts w:asciiTheme="minorBidi" w:hAnsiTheme="minorBidi"/>
          <w:sz w:val="20"/>
          <w:szCs w:val="20"/>
        </w:rPr>
        <w:t xml:space="preserve">leaving </w:t>
      </w:r>
      <w:r w:rsidR="00245F8F">
        <w:rPr>
          <w:rFonts w:asciiTheme="minorBidi" w:hAnsiTheme="minorBidi"/>
          <w:sz w:val="20"/>
          <w:szCs w:val="20"/>
        </w:rPr>
        <w:t>the negative</w:t>
      </w:r>
      <w:r w:rsidR="00245F8F" w:rsidRPr="00FB084B">
        <w:rPr>
          <w:rFonts w:asciiTheme="minorBidi" w:hAnsiTheme="minorBidi"/>
          <w:sz w:val="20"/>
          <w:szCs w:val="20"/>
        </w:rPr>
        <w:t xml:space="preserve"> </w:t>
      </w:r>
      <w:r w:rsidR="000C48EE" w:rsidRPr="00FB084B">
        <w:rPr>
          <w:rFonts w:asciiTheme="minorBidi" w:hAnsiTheme="minorBidi"/>
          <w:sz w:val="20"/>
          <w:szCs w:val="20"/>
        </w:rPr>
        <w:t xml:space="preserve">impact of the SIM card registration </w:t>
      </w:r>
      <w:r w:rsidR="00652D72" w:rsidRPr="00FB084B">
        <w:rPr>
          <w:rFonts w:asciiTheme="minorBidi" w:hAnsiTheme="minorBidi"/>
          <w:sz w:val="20"/>
          <w:szCs w:val="20"/>
        </w:rPr>
        <w:t>regulation</w:t>
      </w:r>
      <w:r w:rsidR="000C48EE" w:rsidRPr="00FB084B">
        <w:rPr>
          <w:rFonts w:asciiTheme="minorBidi" w:hAnsiTheme="minorBidi"/>
          <w:sz w:val="20"/>
          <w:szCs w:val="20"/>
        </w:rPr>
        <w:t xml:space="preserve"> </w:t>
      </w:r>
      <w:r w:rsidR="00046546">
        <w:rPr>
          <w:rFonts w:asciiTheme="minorBidi" w:hAnsiTheme="minorBidi"/>
          <w:sz w:val="20"/>
          <w:szCs w:val="20"/>
        </w:rPr>
        <w:t>implemented</w:t>
      </w:r>
      <w:r w:rsidR="000C48EE" w:rsidRPr="00FB084B">
        <w:rPr>
          <w:rFonts w:asciiTheme="minorBidi" w:hAnsiTheme="minorBidi"/>
          <w:sz w:val="20"/>
          <w:szCs w:val="20"/>
        </w:rPr>
        <w:t xml:space="preserve"> </w:t>
      </w:r>
      <w:r w:rsidR="00046546">
        <w:rPr>
          <w:rFonts w:asciiTheme="minorBidi" w:hAnsiTheme="minorBidi"/>
          <w:sz w:val="20"/>
          <w:szCs w:val="20"/>
        </w:rPr>
        <w:t xml:space="preserve">in </w:t>
      </w:r>
      <w:r w:rsidR="000C48EE" w:rsidRPr="00FB084B">
        <w:rPr>
          <w:rFonts w:asciiTheme="minorBidi" w:hAnsiTheme="minorBidi"/>
          <w:sz w:val="20"/>
          <w:szCs w:val="20"/>
        </w:rPr>
        <w:t>201</w:t>
      </w:r>
      <w:r w:rsidR="009B0797">
        <w:rPr>
          <w:rFonts w:asciiTheme="minorBidi" w:hAnsiTheme="minorBidi"/>
          <w:sz w:val="20"/>
          <w:szCs w:val="20"/>
        </w:rPr>
        <w:t>8 behind</w:t>
      </w:r>
      <w:r w:rsidR="000C48EE" w:rsidRPr="00FB084B">
        <w:rPr>
          <w:rFonts w:asciiTheme="minorBidi" w:hAnsiTheme="minorBidi"/>
          <w:sz w:val="20"/>
          <w:szCs w:val="20"/>
        </w:rPr>
        <w:t xml:space="preserve">. </w:t>
      </w:r>
      <w:r w:rsidR="00652D72" w:rsidRPr="00FB084B">
        <w:rPr>
          <w:rFonts w:asciiTheme="minorBidi" w:hAnsiTheme="minorBidi"/>
          <w:sz w:val="20"/>
          <w:szCs w:val="20"/>
        </w:rPr>
        <w:t xml:space="preserve">In response to the </w:t>
      </w:r>
      <w:r w:rsidR="00245F8F">
        <w:rPr>
          <w:rFonts w:asciiTheme="minorBidi" w:hAnsiTheme="minorBidi"/>
          <w:sz w:val="20"/>
          <w:szCs w:val="20"/>
        </w:rPr>
        <w:t>new</w:t>
      </w:r>
      <w:r w:rsidR="00652D72" w:rsidRPr="00FB084B">
        <w:rPr>
          <w:rFonts w:asciiTheme="minorBidi" w:hAnsiTheme="minorBidi"/>
          <w:sz w:val="20"/>
          <w:szCs w:val="20"/>
        </w:rPr>
        <w:t xml:space="preserve"> market </w:t>
      </w:r>
      <w:r w:rsidR="009A6B05" w:rsidRPr="00FB084B">
        <w:rPr>
          <w:rFonts w:asciiTheme="minorBidi" w:hAnsiTheme="minorBidi"/>
          <w:sz w:val="20"/>
          <w:szCs w:val="20"/>
        </w:rPr>
        <w:t>dynamic</w:t>
      </w:r>
      <w:r w:rsidR="00245F8F">
        <w:rPr>
          <w:rFonts w:asciiTheme="minorBidi" w:hAnsiTheme="minorBidi"/>
          <w:sz w:val="20"/>
          <w:szCs w:val="20"/>
        </w:rPr>
        <w:t>s in Indonesia</w:t>
      </w:r>
      <w:r w:rsidR="009E04B3" w:rsidRPr="00FB084B">
        <w:rPr>
          <w:rFonts w:asciiTheme="minorBidi" w:hAnsiTheme="minorBidi"/>
          <w:sz w:val="20"/>
          <w:szCs w:val="20"/>
        </w:rPr>
        <w:t>,</w:t>
      </w:r>
      <w:r w:rsidR="00652D72" w:rsidRPr="00FB084B">
        <w:rPr>
          <w:rFonts w:asciiTheme="minorBidi" w:hAnsiTheme="minorBidi"/>
          <w:sz w:val="20"/>
          <w:szCs w:val="20"/>
        </w:rPr>
        <w:t xml:space="preserve"> Indosat Ooredoo shifted from a push </w:t>
      </w:r>
      <w:r w:rsidR="003706C2">
        <w:rPr>
          <w:rFonts w:asciiTheme="minorBidi" w:hAnsiTheme="minorBidi"/>
          <w:sz w:val="20"/>
          <w:szCs w:val="20"/>
        </w:rPr>
        <w:t>to</w:t>
      </w:r>
      <w:r w:rsidR="003706C2" w:rsidRPr="00FB084B">
        <w:rPr>
          <w:rFonts w:asciiTheme="minorBidi" w:hAnsiTheme="minorBidi"/>
          <w:sz w:val="20"/>
          <w:szCs w:val="20"/>
        </w:rPr>
        <w:t xml:space="preserve"> </w:t>
      </w:r>
      <w:r w:rsidR="00652D72" w:rsidRPr="00FB084B">
        <w:rPr>
          <w:rFonts w:asciiTheme="minorBidi" w:hAnsiTheme="minorBidi"/>
          <w:sz w:val="20"/>
          <w:szCs w:val="20"/>
        </w:rPr>
        <w:t xml:space="preserve">a pull go-to-market strategy, leading to improved customer loyalty and lower churn rates. </w:t>
      </w:r>
      <w:r w:rsidR="004217E9" w:rsidRPr="00FB084B">
        <w:rPr>
          <w:rFonts w:asciiTheme="minorBidi" w:hAnsiTheme="minorBidi"/>
          <w:sz w:val="20"/>
          <w:szCs w:val="20"/>
        </w:rPr>
        <w:t>Consequently, despite</w:t>
      </w:r>
      <w:r w:rsidR="009A6B05" w:rsidRPr="00FB084B">
        <w:rPr>
          <w:rFonts w:asciiTheme="minorBidi" w:hAnsiTheme="minorBidi"/>
          <w:sz w:val="20"/>
          <w:szCs w:val="20"/>
        </w:rPr>
        <w:t xml:space="preserve"> a reduction i</w:t>
      </w:r>
      <w:r w:rsidR="004217E9" w:rsidRPr="00FB084B">
        <w:rPr>
          <w:rFonts w:asciiTheme="minorBidi" w:hAnsiTheme="minorBidi"/>
          <w:sz w:val="20"/>
          <w:szCs w:val="20"/>
        </w:rPr>
        <w:t xml:space="preserve">n customer numbers by 45% to 53.3 million, </w:t>
      </w:r>
      <w:r w:rsidR="00652D72" w:rsidRPr="00FB084B">
        <w:rPr>
          <w:rFonts w:asciiTheme="minorBidi" w:hAnsiTheme="minorBidi"/>
          <w:sz w:val="20"/>
          <w:szCs w:val="20"/>
        </w:rPr>
        <w:t>r</w:t>
      </w:r>
      <w:r w:rsidR="000C48EE" w:rsidRPr="00FB084B">
        <w:rPr>
          <w:rFonts w:asciiTheme="minorBidi" w:hAnsiTheme="minorBidi"/>
          <w:sz w:val="20"/>
          <w:szCs w:val="20"/>
        </w:rPr>
        <w:t>evenues g</w:t>
      </w:r>
      <w:r w:rsidR="006503B8" w:rsidRPr="00FB084B">
        <w:rPr>
          <w:rFonts w:asciiTheme="minorBidi" w:hAnsiTheme="minorBidi"/>
          <w:sz w:val="20"/>
          <w:szCs w:val="20"/>
        </w:rPr>
        <w:t>rew to QAR 1,557 million in the first quarter of 2019 up 2% compared to the same period last year</w:t>
      </w:r>
      <w:r w:rsidR="00652D72" w:rsidRPr="00FB084B">
        <w:rPr>
          <w:rFonts w:asciiTheme="minorBidi" w:hAnsiTheme="minorBidi"/>
          <w:sz w:val="20"/>
          <w:szCs w:val="20"/>
        </w:rPr>
        <w:t xml:space="preserve">. </w:t>
      </w:r>
      <w:r w:rsidR="009A6B05" w:rsidRPr="00FB084B">
        <w:rPr>
          <w:rFonts w:asciiTheme="minorBidi" w:hAnsiTheme="minorBidi"/>
          <w:sz w:val="20"/>
          <w:szCs w:val="20"/>
        </w:rPr>
        <w:t>EBITDA grew faster tha</w:t>
      </w:r>
      <w:r w:rsidR="00245F8F">
        <w:rPr>
          <w:rFonts w:asciiTheme="minorBidi" w:hAnsiTheme="minorBidi"/>
          <w:sz w:val="20"/>
          <w:szCs w:val="20"/>
        </w:rPr>
        <w:t>n</w:t>
      </w:r>
      <w:r w:rsidR="009A6B05" w:rsidRPr="00FB084B">
        <w:rPr>
          <w:rFonts w:asciiTheme="minorBidi" w:hAnsiTheme="minorBidi"/>
          <w:sz w:val="20"/>
          <w:szCs w:val="20"/>
        </w:rPr>
        <w:t xml:space="preserve"> revenues</w:t>
      </w:r>
      <w:r w:rsidR="004217E9" w:rsidRPr="00FB084B">
        <w:rPr>
          <w:rFonts w:asciiTheme="minorBidi" w:hAnsiTheme="minorBidi"/>
          <w:sz w:val="20"/>
          <w:szCs w:val="20"/>
        </w:rPr>
        <w:t xml:space="preserve"> reaching QAR 642 million</w:t>
      </w:r>
      <w:r w:rsidR="00245F8F">
        <w:rPr>
          <w:rFonts w:asciiTheme="minorBidi" w:hAnsiTheme="minorBidi"/>
          <w:sz w:val="20"/>
          <w:szCs w:val="20"/>
        </w:rPr>
        <w:t>,</w:t>
      </w:r>
      <w:r w:rsidR="004217E9" w:rsidRPr="00FB084B">
        <w:rPr>
          <w:rFonts w:asciiTheme="minorBidi" w:hAnsiTheme="minorBidi"/>
          <w:sz w:val="20"/>
          <w:szCs w:val="20"/>
        </w:rPr>
        <w:t xml:space="preserve"> an increase of 10% compared to the same period last year</w:t>
      </w:r>
      <w:r w:rsidR="009A6B05" w:rsidRPr="00FB084B">
        <w:rPr>
          <w:rFonts w:asciiTheme="minorBidi" w:hAnsiTheme="minorBidi"/>
          <w:sz w:val="20"/>
          <w:szCs w:val="20"/>
        </w:rPr>
        <w:t xml:space="preserve">, </w:t>
      </w:r>
      <w:r w:rsidR="00245F8F">
        <w:rPr>
          <w:rFonts w:asciiTheme="minorBidi" w:hAnsiTheme="minorBidi"/>
          <w:sz w:val="20"/>
          <w:szCs w:val="20"/>
        </w:rPr>
        <w:t>reflecting the success of</w:t>
      </w:r>
      <w:r w:rsidR="009A6B05" w:rsidRPr="00FB084B">
        <w:rPr>
          <w:rFonts w:asciiTheme="minorBidi" w:hAnsiTheme="minorBidi"/>
          <w:sz w:val="20"/>
          <w:szCs w:val="20"/>
        </w:rPr>
        <w:t xml:space="preserve"> cost optimisation initiatives and efficiency programmes.  </w:t>
      </w:r>
    </w:p>
    <w:p w14:paraId="628C54BA" w14:textId="77777777" w:rsidR="00A5278C" w:rsidRPr="00855E2E" w:rsidRDefault="00A5278C" w:rsidP="003E59DE">
      <w:pPr>
        <w:spacing w:after="0" w:line="240" w:lineRule="auto"/>
        <w:contextualSpacing/>
        <w:jc w:val="both"/>
        <w:rPr>
          <w:rFonts w:ascii="Arial" w:hAnsi="Arial"/>
          <w:sz w:val="20"/>
          <w:szCs w:val="20"/>
        </w:rPr>
      </w:pPr>
    </w:p>
    <w:p w14:paraId="3C9B56E3" w14:textId="77777777" w:rsidR="007353EE" w:rsidRPr="00855E2E" w:rsidRDefault="007353EE" w:rsidP="007353EE">
      <w:pPr>
        <w:spacing w:after="0" w:line="240" w:lineRule="auto"/>
        <w:contextualSpacing/>
        <w:jc w:val="both"/>
        <w:rPr>
          <w:rFonts w:ascii="Arial" w:hAnsi="Arial"/>
          <w:b/>
          <w:sz w:val="20"/>
          <w:szCs w:val="20"/>
        </w:rPr>
      </w:pPr>
      <w:r w:rsidRPr="00855E2E">
        <w:rPr>
          <w:rFonts w:ascii="Arial" w:hAnsi="Arial"/>
          <w:b/>
          <w:sz w:val="20"/>
          <w:szCs w:val="20"/>
        </w:rPr>
        <w:t>Ooredoo Myanmar</w:t>
      </w:r>
    </w:p>
    <w:p w14:paraId="2E610AD9" w14:textId="77777777" w:rsidR="00C804F2" w:rsidRPr="00855E2E" w:rsidRDefault="00C804F2" w:rsidP="007353EE">
      <w:pPr>
        <w:spacing w:after="0" w:line="240" w:lineRule="auto"/>
        <w:contextualSpacing/>
        <w:jc w:val="both"/>
        <w:rPr>
          <w:rFonts w:ascii="Arial" w:hAnsi="Arial"/>
          <w:sz w:val="20"/>
          <w:szCs w:val="20"/>
        </w:rPr>
      </w:pPr>
    </w:p>
    <w:p w14:paraId="5BE9EC24" w14:textId="13BDE42F" w:rsidR="003C42E9" w:rsidRPr="00BE1DDE" w:rsidRDefault="003C42E9" w:rsidP="003C42E9">
      <w:pPr>
        <w:contextualSpacing/>
        <w:jc w:val="both"/>
        <w:rPr>
          <w:rFonts w:asciiTheme="minorBidi" w:hAnsiTheme="minorBidi"/>
          <w:sz w:val="20"/>
          <w:szCs w:val="20"/>
        </w:rPr>
      </w:pPr>
      <w:r w:rsidRPr="00B0161E">
        <w:rPr>
          <w:rFonts w:asciiTheme="minorBidi" w:hAnsiTheme="minorBidi"/>
          <w:sz w:val="20"/>
          <w:szCs w:val="20"/>
        </w:rPr>
        <w:t>Despite increased competition following the fourth player entry into the market in 2018, Ooredoo Myanmar grew its customer base to 10.9 million customers during the first quarter of 2019, an increase of 20% compared to the same quarter last year. Ooredoo Myanmar generated revenues of QAR 260 million during Q1 2019, compared to QAR 355 million for the same period last year, impacted by the depreciation of the</w:t>
      </w:r>
      <w:r w:rsidR="00C616D5">
        <w:rPr>
          <w:rFonts w:asciiTheme="minorBidi" w:hAnsiTheme="minorBidi"/>
          <w:sz w:val="20"/>
          <w:szCs w:val="20"/>
        </w:rPr>
        <w:t xml:space="preserve"> Myanmar Kyat, which declined </w:t>
      </w:r>
      <w:r w:rsidR="00C616D5" w:rsidRPr="00046AB2">
        <w:rPr>
          <w:rFonts w:asciiTheme="minorBidi" w:hAnsiTheme="minorBidi"/>
          <w:sz w:val="20"/>
          <w:szCs w:val="20"/>
        </w:rPr>
        <w:t>12</w:t>
      </w:r>
      <w:r w:rsidRPr="00046AB2">
        <w:rPr>
          <w:rFonts w:asciiTheme="minorBidi" w:hAnsiTheme="minorBidi"/>
          <w:sz w:val="20"/>
          <w:szCs w:val="20"/>
        </w:rPr>
        <w:t>%</w:t>
      </w:r>
      <w:r w:rsidRPr="00B0161E">
        <w:rPr>
          <w:rFonts w:asciiTheme="minorBidi" w:hAnsiTheme="minorBidi"/>
          <w:sz w:val="20"/>
          <w:szCs w:val="20"/>
        </w:rPr>
        <w:t xml:space="preserve"> year on year, and aggressive data pricing in the market. Market improved starting from mid-Feb’19 as</w:t>
      </w:r>
      <w:r w:rsidR="00836337" w:rsidRPr="000E6A21">
        <w:rPr>
          <w:rFonts w:asciiTheme="minorBidi" w:hAnsiTheme="minorBidi"/>
          <w:sz w:val="20"/>
          <w:szCs w:val="20"/>
        </w:rPr>
        <w:t xml:space="preserve"> the</w:t>
      </w:r>
      <w:r w:rsidRPr="00B0161E">
        <w:rPr>
          <w:rFonts w:asciiTheme="minorBidi" w:hAnsiTheme="minorBidi"/>
          <w:sz w:val="20"/>
          <w:szCs w:val="20"/>
        </w:rPr>
        <w:t xml:space="preserve"> regulator asked operators to stop top-up bonus promotions. In local currency terms, EBITDA increased 2% supported by company’s cost efficiency programme</w:t>
      </w:r>
      <w:r w:rsidR="003E4359" w:rsidRPr="000E6A21">
        <w:rPr>
          <w:rFonts w:asciiTheme="minorBidi" w:hAnsiTheme="minorBidi"/>
          <w:color w:val="FF0000"/>
          <w:sz w:val="20"/>
          <w:szCs w:val="20"/>
        </w:rPr>
        <w:t xml:space="preserve"> </w:t>
      </w:r>
      <w:r w:rsidR="003E4359" w:rsidRPr="000E6A21">
        <w:rPr>
          <w:rFonts w:asciiTheme="minorBidi" w:hAnsiTheme="minorBidi"/>
          <w:sz w:val="20"/>
          <w:szCs w:val="20"/>
        </w:rPr>
        <w:t>and IFRS 16 impact</w:t>
      </w:r>
      <w:r w:rsidRPr="00B0161E">
        <w:rPr>
          <w:rFonts w:asciiTheme="minorBidi" w:hAnsiTheme="minorBidi"/>
          <w:sz w:val="20"/>
          <w:szCs w:val="20"/>
        </w:rPr>
        <w:t>. In Qatari Riyals, EBITDA was QAR 59 million compared with QAR 65 million in Q1 2018.</w:t>
      </w:r>
      <w:r w:rsidRPr="00BE1DDE">
        <w:rPr>
          <w:rFonts w:asciiTheme="minorBidi" w:hAnsiTheme="minorBidi"/>
          <w:sz w:val="20"/>
          <w:szCs w:val="20"/>
        </w:rPr>
        <w:t xml:space="preserve">  </w:t>
      </w:r>
    </w:p>
    <w:p w14:paraId="3814FB98" w14:textId="77777777" w:rsidR="003C42E9" w:rsidRPr="00BE1DDE" w:rsidRDefault="003C42E9" w:rsidP="003C42E9">
      <w:pPr>
        <w:contextualSpacing/>
        <w:jc w:val="both"/>
        <w:rPr>
          <w:rFonts w:asciiTheme="minorBidi" w:hAnsiTheme="minorBidi"/>
          <w:sz w:val="20"/>
          <w:szCs w:val="20"/>
        </w:rPr>
      </w:pPr>
    </w:p>
    <w:p w14:paraId="70F147DF" w14:textId="6CC19B54" w:rsidR="007353EE" w:rsidRPr="00BE1DDE" w:rsidRDefault="003C42E9" w:rsidP="00BE1DDE">
      <w:pPr>
        <w:contextualSpacing/>
        <w:jc w:val="both"/>
        <w:rPr>
          <w:rFonts w:asciiTheme="minorBidi" w:hAnsiTheme="minorBidi"/>
          <w:sz w:val="20"/>
          <w:szCs w:val="20"/>
        </w:rPr>
      </w:pPr>
      <w:r w:rsidRPr="00BE1DDE">
        <w:rPr>
          <w:rFonts w:asciiTheme="minorBidi" w:hAnsiTheme="minorBidi"/>
          <w:sz w:val="20"/>
          <w:szCs w:val="20"/>
        </w:rPr>
        <w:t>Ooredoo Myanmar’s ‘get digital’ initiative continues to build momentum with ‘My Ooredoo’ app reaching a million monthly active users during the period</w:t>
      </w:r>
      <w:r w:rsidR="001F093F">
        <w:rPr>
          <w:rFonts w:asciiTheme="minorBidi" w:hAnsiTheme="minorBidi"/>
          <w:sz w:val="20"/>
          <w:szCs w:val="20"/>
        </w:rPr>
        <w:t>.</w:t>
      </w:r>
      <w:r w:rsidRPr="00BE1DDE">
        <w:rPr>
          <w:rFonts w:asciiTheme="minorBidi" w:hAnsiTheme="minorBidi"/>
          <w:sz w:val="20"/>
          <w:szCs w:val="20"/>
        </w:rPr>
        <w:t xml:space="preserve"> </w:t>
      </w:r>
    </w:p>
    <w:p w14:paraId="735F2EB8" w14:textId="77777777" w:rsidR="000C48EE" w:rsidRPr="00BE1DDE" w:rsidRDefault="000C48EE" w:rsidP="00BE1DDE">
      <w:pPr>
        <w:contextualSpacing/>
        <w:jc w:val="both"/>
        <w:rPr>
          <w:rFonts w:asciiTheme="minorBidi" w:hAnsiTheme="minorBidi"/>
          <w:sz w:val="20"/>
          <w:szCs w:val="20"/>
        </w:rPr>
      </w:pPr>
    </w:p>
    <w:p w14:paraId="25903AA9" w14:textId="77777777" w:rsidR="007353EE" w:rsidRPr="00855E2E" w:rsidRDefault="007353EE" w:rsidP="007353EE">
      <w:pPr>
        <w:spacing w:line="240" w:lineRule="auto"/>
        <w:contextualSpacing/>
        <w:jc w:val="both"/>
        <w:rPr>
          <w:rFonts w:ascii="Arial" w:hAnsi="Arial"/>
          <w:sz w:val="20"/>
          <w:szCs w:val="20"/>
        </w:rPr>
      </w:pPr>
      <w:r w:rsidRPr="00855E2E">
        <w:rPr>
          <w:rFonts w:ascii="Arial" w:hAnsi="Arial"/>
          <w:sz w:val="20"/>
          <w:szCs w:val="20"/>
        </w:rPr>
        <w:t xml:space="preserve">Ooredoo’s </w:t>
      </w:r>
      <w:r w:rsidR="00707104">
        <w:rPr>
          <w:rFonts w:ascii="Arial" w:hAnsi="Arial"/>
          <w:sz w:val="20"/>
          <w:szCs w:val="20"/>
        </w:rPr>
        <w:t>Q1 2019</w:t>
      </w:r>
      <w:r w:rsidRPr="00855E2E">
        <w:rPr>
          <w:rFonts w:ascii="Arial" w:hAnsi="Arial"/>
          <w:sz w:val="20"/>
          <w:szCs w:val="20"/>
        </w:rPr>
        <w:t xml:space="preserve"> financial statements will be available on its website, accessible at: </w:t>
      </w:r>
      <w:hyperlink r:id="rId8" w:history="1">
        <w:r w:rsidRPr="00855E2E">
          <w:rPr>
            <w:rStyle w:val="Hyperlink"/>
            <w:rFonts w:ascii="Arial" w:hAnsi="Arial"/>
            <w:sz w:val="20"/>
            <w:szCs w:val="20"/>
          </w:rPr>
          <w:t>http://www.ooredoo.com</w:t>
        </w:r>
      </w:hyperlink>
      <w:r w:rsidRPr="00855E2E">
        <w:rPr>
          <w:rFonts w:ascii="Arial" w:hAnsi="Arial"/>
          <w:sz w:val="20"/>
          <w:szCs w:val="20"/>
        </w:rPr>
        <w:t>.</w:t>
      </w:r>
    </w:p>
    <w:p w14:paraId="29273BF0" w14:textId="77777777" w:rsidR="007353EE" w:rsidRPr="00855E2E" w:rsidRDefault="007353EE" w:rsidP="007353EE">
      <w:pPr>
        <w:spacing w:after="0" w:line="240" w:lineRule="auto"/>
        <w:contextualSpacing/>
        <w:jc w:val="both"/>
        <w:rPr>
          <w:rFonts w:ascii="Arial" w:hAnsi="Arial"/>
          <w:b/>
          <w:i/>
          <w:sz w:val="20"/>
          <w:szCs w:val="20"/>
        </w:rPr>
      </w:pPr>
    </w:p>
    <w:p w14:paraId="61333828" w14:textId="77777777" w:rsidR="007353EE" w:rsidRPr="00855E2E" w:rsidRDefault="007353EE" w:rsidP="007353EE">
      <w:pPr>
        <w:spacing w:after="0" w:line="240" w:lineRule="auto"/>
        <w:contextualSpacing/>
        <w:jc w:val="both"/>
        <w:rPr>
          <w:rFonts w:ascii="Arial" w:hAnsi="Arial"/>
          <w:b/>
          <w:i/>
          <w:sz w:val="20"/>
          <w:szCs w:val="20"/>
        </w:rPr>
      </w:pPr>
      <w:r w:rsidRPr="00855E2E">
        <w:rPr>
          <w:rFonts w:ascii="Arial" w:hAnsi="Arial"/>
          <w:b/>
          <w:i/>
          <w:sz w:val="20"/>
          <w:szCs w:val="20"/>
        </w:rPr>
        <w:t>For further information:</w:t>
      </w:r>
    </w:p>
    <w:p w14:paraId="04FE4BCC" w14:textId="77777777" w:rsidR="007353EE" w:rsidRPr="00855E2E" w:rsidRDefault="007353EE" w:rsidP="007353EE">
      <w:pPr>
        <w:spacing w:after="0" w:line="240" w:lineRule="auto"/>
        <w:contextualSpacing/>
        <w:jc w:val="both"/>
        <w:rPr>
          <w:rFonts w:ascii="Arial" w:hAnsi="Arial"/>
          <w:sz w:val="20"/>
          <w:szCs w:val="20"/>
        </w:rPr>
      </w:pPr>
    </w:p>
    <w:p w14:paraId="2AAE8EDA" w14:textId="77777777" w:rsidR="007353EE" w:rsidRPr="00855E2E" w:rsidRDefault="007353EE" w:rsidP="007353EE">
      <w:pPr>
        <w:spacing w:after="0" w:line="240" w:lineRule="auto"/>
        <w:contextualSpacing/>
        <w:jc w:val="both"/>
        <w:rPr>
          <w:rFonts w:ascii="Arial" w:hAnsi="Arial"/>
          <w:sz w:val="20"/>
          <w:szCs w:val="20"/>
        </w:rPr>
      </w:pPr>
      <w:r w:rsidRPr="00855E2E">
        <w:rPr>
          <w:rFonts w:ascii="Arial" w:hAnsi="Arial"/>
          <w:sz w:val="20"/>
          <w:szCs w:val="20"/>
        </w:rPr>
        <w:t xml:space="preserve">Email: </w:t>
      </w:r>
      <w:hyperlink r:id="rId9" w:history="1">
        <w:r w:rsidRPr="00855E2E">
          <w:rPr>
            <w:rStyle w:val="Hyperlink"/>
            <w:rFonts w:ascii="Arial" w:hAnsi="Arial"/>
            <w:sz w:val="20"/>
            <w:szCs w:val="20"/>
          </w:rPr>
          <w:t>IR@ooredoo.com</w:t>
        </w:r>
      </w:hyperlink>
    </w:p>
    <w:p w14:paraId="05AB0E73" w14:textId="77777777" w:rsidR="007353EE" w:rsidRPr="00855E2E" w:rsidRDefault="007353EE" w:rsidP="007353EE">
      <w:pPr>
        <w:spacing w:after="0" w:line="240" w:lineRule="auto"/>
        <w:contextualSpacing/>
        <w:jc w:val="both"/>
        <w:rPr>
          <w:rFonts w:ascii="Arial" w:hAnsi="Arial"/>
          <w:b/>
          <w:i/>
          <w:sz w:val="20"/>
          <w:szCs w:val="20"/>
        </w:rPr>
      </w:pPr>
      <w:r w:rsidRPr="00855E2E">
        <w:rPr>
          <w:rFonts w:ascii="Arial" w:hAnsi="Arial"/>
          <w:sz w:val="20"/>
          <w:szCs w:val="20"/>
        </w:rPr>
        <w:t xml:space="preserve">Follow us on Twitter: </w:t>
      </w:r>
      <w:hyperlink r:id="rId10" w:history="1">
        <w:r w:rsidRPr="00855E2E">
          <w:rPr>
            <w:rStyle w:val="Hyperlink"/>
            <w:rFonts w:ascii="Arial" w:hAnsi="Arial"/>
            <w:sz w:val="20"/>
            <w:szCs w:val="20"/>
          </w:rPr>
          <w:t>@OoredooIR</w:t>
        </w:r>
      </w:hyperlink>
    </w:p>
    <w:p w14:paraId="0E560FAC" w14:textId="77777777" w:rsidR="007353EE" w:rsidRPr="00855E2E" w:rsidRDefault="007353EE" w:rsidP="007353EE">
      <w:pPr>
        <w:spacing w:line="240" w:lineRule="auto"/>
        <w:contextualSpacing/>
        <w:jc w:val="both"/>
        <w:rPr>
          <w:rFonts w:ascii="Arial" w:hAnsi="Arial"/>
          <w:b/>
          <w:sz w:val="20"/>
          <w:szCs w:val="20"/>
        </w:rPr>
      </w:pPr>
    </w:p>
    <w:p w14:paraId="16A3EE50" w14:textId="77777777" w:rsidR="007353EE" w:rsidRPr="00855E2E" w:rsidRDefault="007353EE" w:rsidP="007353EE">
      <w:pPr>
        <w:spacing w:line="240" w:lineRule="auto"/>
        <w:contextualSpacing/>
        <w:jc w:val="both"/>
        <w:rPr>
          <w:rFonts w:ascii="Arial" w:hAnsi="Arial"/>
          <w:b/>
          <w:sz w:val="20"/>
          <w:szCs w:val="20"/>
        </w:rPr>
      </w:pPr>
    </w:p>
    <w:p w14:paraId="29FA28B6" w14:textId="77777777" w:rsidR="007353EE" w:rsidRPr="00855E2E" w:rsidRDefault="007353EE" w:rsidP="00636592">
      <w:pPr>
        <w:spacing w:line="240" w:lineRule="auto"/>
        <w:contextualSpacing/>
        <w:jc w:val="center"/>
        <w:rPr>
          <w:rFonts w:ascii="Arial" w:hAnsi="Arial"/>
          <w:b/>
          <w:sz w:val="20"/>
          <w:szCs w:val="20"/>
        </w:rPr>
      </w:pPr>
      <w:r w:rsidRPr="00855E2E">
        <w:rPr>
          <w:rFonts w:ascii="Arial" w:hAnsi="Arial"/>
          <w:b/>
          <w:sz w:val="20"/>
          <w:szCs w:val="20"/>
        </w:rPr>
        <w:t>- Ends -</w:t>
      </w:r>
    </w:p>
    <w:p w14:paraId="7CF8AA0D" w14:textId="77777777" w:rsidR="007353EE" w:rsidRPr="00855E2E" w:rsidRDefault="007353EE" w:rsidP="007353EE">
      <w:pPr>
        <w:spacing w:line="240" w:lineRule="auto"/>
        <w:contextualSpacing/>
        <w:rPr>
          <w:rFonts w:ascii="Arial" w:hAnsi="Arial"/>
          <w:b/>
          <w:bCs/>
        </w:rPr>
      </w:pPr>
    </w:p>
    <w:p w14:paraId="6AA0B00D" w14:textId="77777777" w:rsidR="007353EE" w:rsidRPr="00855E2E" w:rsidRDefault="007353EE" w:rsidP="007353EE">
      <w:pPr>
        <w:spacing w:line="240" w:lineRule="auto"/>
        <w:contextualSpacing/>
        <w:rPr>
          <w:rFonts w:ascii="Arial" w:hAnsi="Arial"/>
          <w:b/>
          <w:bCs/>
        </w:rPr>
      </w:pPr>
    </w:p>
    <w:p w14:paraId="318EE254" w14:textId="77777777" w:rsidR="007353EE" w:rsidRPr="00855E2E" w:rsidRDefault="007353EE" w:rsidP="007353EE">
      <w:pPr>
        <w:spacing w:line="240" w:lineRule="auto"/>
        <w:contextualSpacing/>
        <w:rPr>
          <w:rFonts w:ascii="Arial" w:hAnsi="Arial"/>
          <w:b/>
          <w:bCs/>
        </w:rPr>
      </w:pPr>
      <w:r w:rsidRPr="00855E2E">
        <w:rPr>
          <w:rFonts w:ascii="Arial" w:hAnsi="Arial"/>
          <w:b/>
          <w:bCs/>
        </w:rPr>
        <w:t xml:space="preserve">About Ooredoo </w:t>
      </w:r>
    </w:p>
    <w:p w14:paraId="518D70CE" w14:textId="77777777" w:rsidR="007353EE" w:rsidRPr="00855E2E" w:rsidRDefault="007353EE" w:rsidP="007353EE">
      <w:pPr>
        <w:spacing w:line="240" w:lineRule="auto"/>
        <w:contextualSpacing/>
        <w:jc w:val="both"/>
        <w:rPr>
          <w:rFonts w:ascii="Arial" w:hAnsi="Arial"/>
        </w:rPr>
      </w:pPr>
    </w:p>
    <w:p w14:paraId="3A2D62D5" w14:textId="77777777" w:rsidR="007353EE" w:rsidRPr="00855E2E" w:rsidRDefault="007353EE" w:rsidP="007353EE">
      <w:pPr>
        <w:spacing w:line="240" w:lineRule="auto"/>
        <w:contextualSpacing/>
        <w:rPr>
          <w:rFonts w:ascii="Arial" w:hAnsi="Arial"/>
          <w:sz w:val="20"/>
          <w:szCs w:val="20"/>
        </w:rPr>
      </w:pPr>
      <w:r w:rsidRPr="00855E2E">
        <w:rPr>
          <w:rFonts w:ascii="Arial" w:hAnsi="Arial"/>
          <w:sz w:val="20"/>
          <w:szCs w:val="20"/>
        </w:rPr>
        <w:t>Ooredoo is an international communications company operating across the Middle East, North Africa and Southeast Asia. Serving consumers and businesses in 10 countries, Ooredoo delivers the leading data experience through a broad range of content and services via its advanced, data-centric mobile and fixed networks.</w:t>
      </w:r>
    </w:p>
    <w:p w14:paraId="7A35509B" w14:textId="77777777" w:rsidR="007353EE" w:rsidRPr="00855E2E" w:rsidRDefault="007353EE" w:rsidP="007353EE">
      <w:pPr>
        <w:spacing w:line="240" w:lineRule="auto"/>
        <w:contextualSpacing/>
        <w:rPr>
          <w:rFonts w:ascii="Arial" w:hAnsi="Arial"/>
          <w:sz w:val="20"/>
          <w:szCs w:val="20"/>
        </w:rPr>
      </w:pPr>
    </w:p>
    <w:p w14:paraId="6A62323B" w14:textId="77777777" w:rsidR="007353EE" w:rsidRPr="00CE47FA" w:rsidRDefault="007353EE">
      <w:pPr>
        <w:spacing w:line="240" w:lineRule="auto"/>
        <w:contextualSpacing/>
        <w:jc w:val="both"/>
        <w:rPr>
          <w:rFonts w:ascii="Arial" w:hAnsi="Arial"/>
          <w:color w:val="FF0000"/>
          <w:sz w:val="20"/>
          <w:szCs w:val="20"/>
        </w:rPr>
      </w:pPr>
      <w:r w:rsidRPr="00855E2E">
        <w:rPr>
          <w:rFonts w:ascii="Arial" w:hAnsi="Arial"/>
          <w:sz w:val="20"/>
          <w:szCs w:val="20"/>
        </w:rPr>
        <w:t>Ooredoo generated revenues of QAR 3</w:t>
      </w:r>
      <w:r w:rsidR="00790D2C" w:rsidRPr="00855E2E">
        <w:rPr>
          <w:rFonts w:ascii="Arial" w:hAnsi="Arial"/>
          <w:sz w:val="20"/>
          <w:szCs w:val="20"/>
        </w:rPr>
        <w:t>0</w:t>
      </w:r>
      <w:r w:rsidRPr="00855E2E">
        <w:rPr>
          <w:rFonts w:ascii="Arial" w:hAnsi="Arial"/>
          <w:sz w:val="20"/>
          <w:szCs w:val="20"/>
        </w:rPr>
        <w:t xml:space="preserve"> billion as of 31 December 201</w:t>
      </w:r>
      <w:r w:rsidR="00790D2C" w:rsidRPr="00855E2E">
        <w:rPr>
          <w:rFonts w:ascii="Arial" w:hAnsi="Arial"/>
          <w:sz w:val="20"/>
          <w:szCs w:val="20"/>
        </w:rPr>
        <w:t>8</w:t>
      </w:r>
      <w:r w:rsidRPr="00855E2E">
        <w:rPr>
          <w:rFonts w:ascii="Arial" w:hAnsi="Arial"/>
          <w:sz w:val="20"/>
          <w:szCs w:val="20"/>
        </w:rPr>
        <w:t>. Its shares are listed on the Qatar Stock Exchange and the Abu Dhabi Securities Exchange.</w:t>
      </w:r>
    </w:p>
    <w:bookmarkEnd w:id="0"/>
    <w:p w14:paraId="542DFF3D" w14:textId="77777777" w:rsidR="009F59EB" w:rsidRPr="00CE47FA" w:rsidRDefault="009F59EB" w:rsidP="000129A0">
      <w:pPr>
        <w:spacing w:line="240" w:lineRule="auto"/>
        <w:contextualSpacing/>
        <w:jc w:val="both"/>
        <w:rPr>
          <w:rFonts w:ascii="Arial" w:eastAsia="MS Mincho" w:hAnsi="Arial"/>
          <w:sz w:val="24"/>
          <w:szCs w:val="24"/>
          <w:lang w:eastAsia="nl-NL"/>
        </w:rPr>
      </w:pPr>
    </w:p>
    <w:sectPr w:rsidR="009F59EB" w:rsidRPr="00CE47FA" w:rsidSect="00423C07">
      <w:headerReference w:type="default" r:id="rId11"/>
      <w:footerReference w:type="default" r:id="rId12"/>
      <w:headerReference w:type="first" r:id="rId13"/>
      <w:footerReference w:type="first" r:id="rId14"/>
      <w:pgSz w:w="11907" w:h="16840" w:code="9"/>
      <w:pgMar w:top="2520" w:right="1109" w:bottom="763" w:left="720" w:header="706" w:footer="70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DA81D" w16cid:durableId="2071C27C"/>
  <w16cid:commentId w16cid:paraId="089D5916" w16cid:durableId="2071C27D"/>
  <w16cid:commentId w16cid:paraId="7FDC5B0B" w16cid:durableId="2071C27E"/>
  <w16cid:commentId w16cid:paraId="30C4CD13" w16cid:durableId="2071C27F"/>
  <w16cid:commentId w16cid:paraId="4E2EFB8D" w16cid:durableId="2071C280"/>
  <w16cid:commentId w16cid:paraId="33ED24ED" w16cid:durableId="2071C281"/>
  <w16cid:commentId w16cid:paraId="63EF2D59" w16cid:durableId="2071C282"/>
  <w16cid:commentId w16cid:paraId="7593A791" w16cid:durableId="2071C283"/>
  <w16cid:commentId w16cid:paraId="668EC468" w16cid:durableId="2071C284"/>
  <w16cid:commentId w16cid:paraId="19242CBD" w16cid:durableId="2071C285"/>
  <w16cid:commentId w16cid:paraId="05B9A571" w16cid:durableId="2071C2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47E05" w14:textId="77777777" w:rsidR="00172777" w:rsidRDefault="00172777">
      <w:pPr>
        <w:spacing w:after="0" w:line="240" w:lineRule="auto"/>
      </w:pPr>
      <w:r>
        <w:separator/>
      </w:r>
    </w:p>
  </w:endnote>
  <w:endnote w:type="continuationSeparator" w:id="0">
    <w:p w14:paraId="64FFD8C7" w14:textId="77777777" w:rsidR="00172777" w:rsidRDefault="0017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oredoo Heavy">
    <w:altName w:val="Calibri"/>
    <w:panose1 w:val="00000A00000000000000"/>
    <w:charset w:val="00"/>
    <w:family w:val="auto"/>
    <w:pitch w:val="variable"/>
    <w:sig w:usb0="00000003" w:usb1="00000000" w:usb2="00000000" w:usb3="00000000" w:csb0="00000001" w:csb1="00000000"/>
  </w:font>
  <w:font w:name="Ooredoo-Heavy">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ECAB6" w14:textId="72B11806" w:rsidR="00266D15" w:rsidRPr="00AC00AB" w:rsidRDefault="00266D15" w:rsidP="00845308">
    <w:pPr>
      <w:tabs>
        <w:tab w:val="center" w:pos="4550"/>
        <w:tab w:val="left" w:pos="5818"/>
      </w:tabs>
      <w:ind w:right="260"/>
      <w:jc w:val="right"/>
      <w:rPr>
        <w:color w:val="0F243E"/>
        <w:sz w:val="24"/>
        <w:szCs w:val="24"/>
      </w:rPr>
    </w:pPr>
    <w:r w:rsidRPr="00AC00AB">
      <w:rPr>
        <w:color w:val="548DD4"/>
        <w:spacing w:val="60"/>
        <w:sz w:val="24"/>
        <w:szCs w:val="24"/>
      </w:rPr>
      <w:t>Page</w:t>
    </w:r>
    <w:r w:rsidRPr="00AC00AB">
      <w:rPr>
        <w:color w:val="548DD4"/>
        <w:sz w:val="24"/>
        <w:szCs w:val="24"/>
      </w:rPr>
      <w:t xml:space="preserve"> </w:t>
    </w:r>
    <w:r w:rsidRPr="00AC00AB">
      <w:rPr>
        <w:color w:val="17365D"/>
        <w:sz w:val="24"/>
        <w:szCs w:val="24"/>
      </w:rPr>
      <w:fldChar w:fldCharType="begin"/>
    </w:r>
    <w:r w:rsidRPr="00AC00AB">
      <w:rPr>
        <w:color w:val="17365D"/>
        <w:sz w:val="24"/>
        <w:szCs w:val="24"/>
      </w:rPr>
      <w:instrText xml:space="preserve"> PAGE   \* MERGEFORMAT </w:instrText>
    </w:r>
    <w:r w:rsidRPr="00AC00AB">
      <w:rPr>
        <w:color w:val="17365D"/>
        <w:sz w:val="24"/>
        <w:szCs w:val="24"/>
      </w:rPr>
      <w:fldChar w:fldCharType="separate"/>
    </w:r>
    <w:r w:rsidR="00F7164E">
      <w:rPr>
        <w:noProof/>
        <w:color w:val="17365D"/>
        <w:sz w:val="24"/>
        <w:szCs w:val="24"/>
      </w:rPr>
      <w:t>2</w:t>
    </w:r>
    <w:r w:rsidRPr="00AC00AB">
      <w:rPr>
        <w:color w:val="17365D"/>
        <w:sz w:val="24"/>
        <w:szCs w:val="24"/>
      </w:rPr>
      <w:fldChar w:fldCharType="end"/>
    </w:r>
    <w:r w:rsidRPr="00AC00AB">
      <w:rPr>
        <w:color w:val="17365D"/>
        <w:sz w:val="24"/>
        <w:szCs w:val="24"/>
      </w:rPr>
      <w:t xml:space="preserve"> | </w:t>
    </w:r>
    <w:r w:rsidRPr="00AC00AB">
      <w:rPr>
        <w:color w:val="17365D"/>
        <w:sz w:val="24"/>
        <w:szCs w:val="24"/>
      </w:rPr>
      <w:fldChar w:fldCharType="begin"/>
    </w:r>
    <w:r w:rsidRPr="00AC00AB">
      <w:rPr>
        <w:color w:val="17365D"/>
        <w:sz w:val="24"/>
        <w:szCs w:val="24"/>
      </w:rPr>
      <w:instrText xml:space="preserve"> NUMPAGES  \* Arabic  \* MERGEFORMAT </w:instrText>
    </w:r>
    <w:r w:rsidRPr="00AC00AB">
      <w:rPr>
        <w:color w:val="17365D"/>
        <w:sz w:val="24"/>
        <w:szCs w:val="24"/>
      </w:rPr>
      <w:fldChar w:fldCharType="separate"/>
    </w:r>
    <w:r w:rsidR="00F7164E">
      <w:rPr>
        <w:noProof/>
        <w:color w:val="17365D"/>
        <w:sz w:val="24"/>
        <w:szCs w:val="24"/>
      </w:rPr>
      <w:t>5</w:t>
    </w:r>
    <w:r w:rsidRPr="00AC00AB">
      <w:rPr>
        <w:color w:val="17365D"/>
        <w:sz w:val="24"/>
        <w:szCs w:val="24"/>
      </w:rPr>
      <w:fldChar w:fldCharType="end"/>
    </w:r>
  </w:p>
  <w:p w14:paraId="58F37FC8" w14:textId="77777777" w:rsidR="00266D15" w:rsidRDefault="00266D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29505" w14:textId="3CE8F836" w:rsidR="00266D15" w:rsidRPr="00AC00AB" w:rsidRDefault="00266D15">
    <w:pPr>
      <w:tabs>
        <w:tab w:val="center" w:pos="4550"/>
        <w:tab w:val="left" w:pos="5818"/>
      </w:tabs>
      <w:ind w:right="260"/>
      <w:jc w:val="right"/>
      <w:rPr>
        <w:color w:val="0F243E"/>
        <w:sz w:val="24"/>
        <w:szCs w:val="24"/>
      </w:rPr>
    </w:pPr>
    <w:r w:rsidRPr="00AC00AB">
      <w:rPr>
        <w:color w:val="548DD4"/>
        <w:spacing w:val="60"/>
        <w:sz w:val="24"/>
        <w:szCs w:val="24"/>
      </w:rPr>
      <w:t>Page</w:t>
    </w:r>
    <w:r w:rsidRPr="00AC00AB">
      <w:rPr>
        <w:color w:val="548DD4"/>
        <w:sz w:val="24"/>
        <w:szCs w:val="24"/>
      </w:rPr>
      <w:t xml:space="preserve"> </w:t>
    </w:r>
    <w:r w:rsidRPr="00AC00AB">
      <w:rPr>
        <w:color w:val="17365D"/>
        <w:sz w:val="24"/>
        <w:szCs w:val="24"/>
      </w:rPr>
      <w:fldChar w:fldCharType="begin"/>
    </w:r>
    <w:r w:rsidRPr="00AC00AB">
      <w:rPr>
        <w:color w:val="17365D"/>
        <w:sz w:val="24"/>
        <w:szCs w:val="24"/>
      </w:rPr>
      <w:instrText xml:space="preserve"> PAGE   \* MERGEFORMAT </w:instrText>
    </w:r>
    <w:r w:rsidRPr="00AC00AB">
      <w:rPr>
        <w:color w:val="17365D"/>
        <w:sz w:val="24"/>
        <w:szCs w:val="24"/>
      </w:rPr>
      <w:fldChar w:fldCharType="separate"/>
    </w:r>
    <w:r w:rsidR="00F7164E">
      <w:rPr>
        <w:noProof/>
        <w:color w:val="17365D"/>
        <w:sz w:val="24"/>
        <w:szCs w:val="24"/>
      </w:rPr>
      <w:t>1</w:t>
    </w:r>
    <w:r w:rsidRPr="00AC00AB">
      <w:rPr>
        <w:color w:val="17365D"/>
        <w:sz w:val="24"/>
        <w:szCs w:val="24"/>
      </w:rPr>
      <w:fldChar w:fldCharType="end"/>
    </w:r>
    <w:r w:rsidRPr="00AC00AB">
      <w:rPr>
        <w:color w:val="17365D"/>
        <w:sz w:val="24"/>
        <w:szCs w:val="24"/>
      </w:rPr>
      <w:t xml:space="preserve"> | </w:t>
    </w:r>
    <w:r w:rsidRPr="00AC00AB">
      <w:rPr>
        <w:color w:val="17365D"/>
        <w:sz w:val="24"/>
        <w:szCs w:val="24"/>
      </w:rPr>
      <w:fldChar w:fldCharType="begin"/>
    </w:r>
    <w:r w:rsidRPr="00AC00AB">
      <w:rPr>
        <w:color w:val="17365D"/>
        <w:sz w:val="24"/>
        <w:szCs w:val="24"/>
      </w:rPr>
      <w:instrText xml:space="preserve"> NUMPAGES  \* Arabic  \* MERGEFORMAT </w:instrText>
    </w:r>
    <w:r w:rsidRPr="00AC00AB">
      <w:rPr>
        <w:color w:val="17365D"/>
        <w:sz w:val="24"/>
        <w:szCs w:val="24"/>
      </w:rPr>
      <w:fldChar w:fldCharType="separate"/>
    </w:r>
    <w:r w:rsidR="00F7164E">
      <w:rPr>
        <w:noProof/>
        <w:color w:val="17365D"/>
        <w:sz w:val="24"/>
        <w:szCs w:val="24"/>
      </w:rPr>
      <w:t>5</w:t>
    </w:r>
    <w:r w:rsidRPr="00AC00AB">
      <w:rPr>
        <w:color w:val="17365D"/>
        <w:sz w:val="24"/>
        <w:szCs w:val="24"/>
      </w:rPr>
      <w:fldChar w:fldCharType="end"/>
    </w:r>
  </w:p>
  <w:p w14:paraId="602B9C88" w14:textId="77777777" w:rsidR="00266D15" w:rsidRDefault="00266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A8517" w14:textId="77777777" w:rsidR="00172777" w:rsidRDefault="00172777">
      <w:pPr>
        <w:spacing w:after="0" w:line="240" w:lineRule="auto"/>
      </w:pPr>
      <w:r>
        <w:separator/>
      </w:r>
    </w:p>
  </w:footnote>
  <w:footnote w:type="continuationSeparator" w:id="0">
    <w:p w14:paraId="6B8AED02" w14:textId="77777777" w:rsidR="00172777" w:rsidRDefault="00172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538F0" w14:textId="77777777" w:rsidR="00266D15" w:rsidRDefault="00266D15" w:rsidP="00423C0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869" w14:textId="77777777" w:rsidR="00266D15" w:rsidRDefault="00266D15" w:rsidP="00423C07">
    <w:pPr>
      <w:pStyle w:val="Header"/>
      <w:jc w:val="right"/>
    </w:pPr>
    <w:r>
      <w:rPr>
        <w:noProof/>
        <w:lang w:val="en-US"/>
      </w:rPr>
      <mc:AlternateContent>
        <mc:Choice Requires="wpg">
          <w:drawing>
            <wp:anchor distT="0" distB="0" distL="114300" distR="114300" simplePos="0" relativeHeight="251658240" behindDoc="0" locked="0" layoutInCell="1" allowOverlap="1" wp14:anchorId="6B7D2F5E" wp14:editId="3C8F1785">
              <wp:simplePos x="0" y="0"/>
              <wp:positionH relativeFrom="page">
                <wp:posOffset>3810000</wp:posOffset>
              </wp:positionH>
              <wp:positionV relativeFrom="paragraph">
                <wp:posOffset>-467360</wp:posOffset>
              </wp:positionV>
              <wp:extent cx="2943225" cy="1847850"/>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1847850"/>
                        <a:chOff x="5441" y="-2662"/>
                        <a:chExt cx="5442" cy="3454"/>
                      </a:xfrm>
                    </wpg:grpSpPr>
                    <wps:wsp>
                      <wps:cNvPr id="3" name="Freeform 6"/>
                      <wps:cNvSpPr>
                        <a:spLocks/>
                      </wps:cNvSpPr>
                      <wps:spPr bwMode="auto">
                        <a:xfrm>
                          <a:off x="6030" y="-2662"/>
                          <a:ext cx="4853" cy="2837"/>
                        </a:xfrm>
                        <a:custGeom>
                          <a:avLst/>
                          <a:gdLst>
                            <a:gd name="T0" fmla="*/ 4840 w 4853"/>
                            <a:gd name="T1" fmla="*/ -678 h 2837"/>
                            <a:gd name="T2" fmla="*/ 4773 w 4853"/>
                            <a:gd name="T3" fmla="*/ -874 h 2837"/>
                            <a:gd name="T4" fmla="*/ 4652 w 4853"/>
                            <a:gd name="T5" fmla="*/ -1045 h 2837"/>
                            <a:gd name="T6" fmla="*/ 4480 w 4853"/>
                            <a:gd name="T7" fmla="*/ -1177 h 2837"/>
                            <a:gd name="T8" fmla="*/ 4277 w 4853"/>
                            <a:gd name="T9" fmla="*/ -1252 h 2837"/>
                            <a:gd name="T10" fmla="*/ 4068 w 4853"/>
                            <a:gd name="T11" fmla="*/ -1265 h 2837"/>
                            <a:gd name="T12" fmla="*/ 3866 w 4853"/>
                            <a:gd name="T13" fmla="*/ -1217 h 2837"/>
                            <a:gd name="T14" fmla="*/ 3685 w 4853"/>
                            <a:gd name="T15" fmla="*/ -1114 h 2837"/>
                            <a:gd name="T16" fmla="*/ 3539 w 4853"/>
                            <a:gd name="T17" fmla="*/ -958 h 2837"/>
                            <a:gd name="T18" fmla="*/ 3570 w 4853"/>
                            <a:gd name="T19" fmla="*/ -1047 h 2837"/>
                            <a:gd name="T20" fmla="*/ 3632 w 4853"/>
                            <a:gd name="T21" fmla="*/ -1258 h 2837"/>
                            <a:gd name="T22" fmla="*/ 3667 w 4853"/>
                            <a:gd name="T23" fmla="*/ -1472 h 2837"/>
                            <a:gd name="T24" fmla="*/ 3677 w 4853"/>
                            <a:gd name="T25" fmla="*/ -1686 h 2837"/>
                            <a:gd name="T26" fmla="*/ 3663 w 4853"/>
                            <a:gd name="T27" fmla="*/ -1898 h 2837"/>
                            <a:gd name="T28" fmla="*/ 3624 w 4853"/>
                            <a:gd name="T29" fmla="*/ -2107 h 2837"/>
                            <a:gd name="T30" fmla="*/ 3561 w 4853"/>
                            <a:gd name="T31" fmla="*/ -2310 h 2837"/>
                            <a:gd name="T32" fmla="*/ 3476 w 4853"/>
                            <a:gd name="T33" fmla="*/ -2504 h 2837"/>
                            <a:gd name="T34" fmla="*/ 3386 w 4853"/>
                            <a:gd name="T35" fmla="*/ -2662 h 2837"/>
                            <a:gd name="T36" fmla="*/ 188 w 4853"/>
                            <a:gd name="T37" fmla="*/ -2493 h 2837"/>
                            <a:gd name="T38" fmla="*/ 100 w 4853"/>
                            <a:gd name="T39" fmla="*/ -2287 h 2837"/>
                            <a:gd name="T40" fmla="*/ 38 w 4853"/>
                            <a:gd name="T41" fmla="*/ -2076 h 2837"/>
                            <a:gd name="T42" fmla="*/ 2 w 4853"/>
                            <a:gd name="T43" fmla="*/ -1863 h 2837"/>
                            <a:gd name="T44" fmla="*/ 7 w 4853"/>
                            <a:gd name="T45" fmla="*/ -1436 h 2837"/>
                            <a:gd name="T46" fmla="*/ 46 w 4853"/>
                            <a:gd name="T47" fmla="*/ -1228 h 2837"/>
                            <a:gd name="T48" fmla="*/ 108 w 4853"/>
                            <a:gd name="T49" fmla="*/ -1025 h 2837"/>
                            <a:gd name="T50" fmla="*/ 194 w 4853"/>
                            <a:gd name="T51" fmla="*/ -830 h 2837"/>
                            <a:gd name="T52" fmla="*/ 301 w 4853"/>
                            <a:gd name="T53" fmla="*/ -646 h 2837"/>
                            <a:gd name="T54" fmla="*/ 430 w 4853"/>
                            <a:gd name="T55" fmla="*/ -474 h 2837"/>
                            <a:gd name="T56" fmla="*/ 581 w 4853"/>
                            <a:gd name="T57" fmla="*/ -317 h 2837"/>
                            <a:gd name="T58" fmla="*/ 751 w 4853"/>
                            <a:gd name="T59" fmla="*/ -177 h 2837"/>
                            <a:gd name="T60" fmla="*/ 942 w 4853"/>
                            <a:gd name="T61" fmla="*/ -56 h 2837"/>
                            <a:gd name="T62" fmla="*/ 1146 w 4853"/>
                            <a:gd name="T63" fmla="*/ 41 h 2837"/>
                            <a:gd name="T64" fmla="*/ 1355 w 4853"/>
                            <a:gd name="T65" fmla="*/ 112 h 2837"/>
                            <a:gd name="T66" fmla="*/ 1568 w 4853"/>
                            <a:gd name="T67" fmla="*/ 156 h 2837"/>
                            <a:gd name="T68" fmla="*/ 1782 w 4853"/>
                            <a:gd name="T69" fmla="*/ 175 h 2837"/>
                            <a:gd name="T70" fmla="*/ 1996 w 4853"/>
                            <a:gd name="T71" fmla="*/ 168 h 2837"/>
                            <a:gd name="T72" fmla="*/ 2206 w 4853"/>
                            <a:gd name="T73" fmla="*/ 137 h 2837"/>
                            <a:gd name="T74" fmla="*/ 2411 w 4853"/>
                            <a:gd name="T75" fmla="*/ 83 h 2837"/>
                            <a:gd name="T76" fmla="*/ 2608 w 4853"/>
                            <a:gd name="T77" fmla="*/ 5 h 2837"/>
                            <a:gd name="T78" fmla="*/ 2796 w 4853"/>
                            <a:gd name="T79" fmla="*/ -95 h 2837"/>
                            <a:gd name="T80" fmla="*/ 2972 w 4853"/>
                            <a:gd name="T81" fmla="*/ -217 h 2837"/>
                            <a:gd name="T82" fmla="*/ 3134 w 4853"/>
                            <a:gd name="T83" fmla="*/ -361 h 2837"/>
                            <a:gd name="T84" fmla="*/ 3281 w 4853"/>
                            <a:gd name="T85" fmla="*/ -525 h 2837"/>
                            <a:gd name="T86" fmla="*/ 3408 w 4853"/>
                            <a:gd name="T87" fmla="*/ -709 h 2837"/>
                            <a:gd name="T88" fmla="*/ 3442 w 4853"/>
                            <a:gd name="T89" fmla="*/ -761 h 2837"/>
                            <a:gd name="T90" fmla="*/ 3409 w 4853"/>
                            <a:gd name="T91" fmla="*/ -553 h 2837"/>
                            <a:gd name="T92" fmla="*/ 3437 w 4853"/>
                            <a:gd name="T93" fmla="*/ -347 h 2837"/>
                            <a:gd name="T94" fmla="*/ 3523 w 4853"/>
                            <a:gd name="T95" fmla="*/ -158 h 2837"/>
                            <a:gd name="T96" fmla="*/ 3661 w 4853"/>
                            <a:gd name="T97" fmla="*/ 2 h 2837"/>
                            <a:gd name="T98" fmla="*/ 3848 w 4853"/>
                            <a:gd name="T99" fmla="*/ 117 h 2837"/>
                            <a:gd name="T100" fmla="*/ 4054 w 4853"/>
                            <a:gd name="T101" fmla="*/ 171 h 2837"/>
                            <a:gd name="T102" fmla="*/ 4262 w 4853"/>
                            <a:gd name="T103" fmla="*/ 163 h 2837"/>
                            <a:gd name="T104" fmla="*/ 4459 w 4853"/>
                            <a:gd name="T105" fmla="*/ 97 h 2837"/>
                            <a:gd name="T106" fmla="*/ 4629 w 4853"/>
                            <a:gd name="T107" fmla="*/ -25 h 2837"/>
                            <a:gd name="T108" fmla="*/ 4762 w 4853"/>
                            <a:gd name="T109" fmla="*/ -196 h 2837"/>
                            <a:gd name="T110" fmla="*/ 4837 w 4853"/>
                            <a:gd name="T111" fmla="*/ -400 h 2837"/>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853" h="2837">
                              <a:moveTo>
                                <a:pt x="4852" y="2123"/>
                              </a:moveTo>
                              <a:lnTo>
                                <a:pt x="4849" y="2053"/>
                              </a:lnTo>
                              <a:lnTo>
                                <a:pt x="4840" y="1984"/>
                              </a:lnTo>
                              <a:lnTo>
                                <a:pt x="4824" y="1917"/>
                              </a:lnTo>
                              <a:lnTo>
                                <a:pt x="4802" y="1852"/>
                              </a:lnTo>
                              <a:lnTo>
                                <a:pt x="4773" y="1788"/>
                              </a:lnTo>
                              <a:lnTo>
                                <a:pt x="4739" y="1728"/>
                              </a:lnTo>
                              <a:lnTo>
                                <a:pt x="4698" y="1671"/>
                              </a:lnTo>
                              <a:lnTo>
                                <a:pt x="4652" y="1617"/>
                              </a:lnTo>
                              <a:lnTo>
                                <a:pt x="4600" y="1568"/>
                              </a:lnTo>
                              <a:lnTo>
                                <a:pt x="4543" y="1524"/>
                              </a:lnTo>
                              <a:lnTo>
                                <a:pt x="4480" y="1485"/>
                              </a:lnTo>
                              <a:lnTo>
                                <a:pt x="4414" y="1453"/>
                              </a:lnTo>
                              <a:lnTo>
                                <a:pt x="4346" y="1427"/>
                              </a:lnTo>
                              <a:lnTo>
                                <a:pt x="4277" y="1410"/>
                              </a:lnTo>
                              <a:lnTo>
                                <a:pt x="4207" y="1399"/>
                              </a:lnTo>
                              <a:lnTo>
                                <a:pt x="4137" y="1395"/>
                              </a:lnTo>
                              <a:lnTo>
                                <a:pt x="4068" y="1397"/>
                              </a:lnTo>
                              <a:lnTo>
                                <a:pt x="3999" y="1407"/>
                              </a:lnTo>
                              <a:lnTo>
                                <a:pt x="3932" y="1423"/>
                              </a:lnTo>
                              <a:lnTo>
                                <a:pt x="3866" y="1445"/>
                              </a:lnTo>
                              <a:lnTo>
                                <a:pt x="3803" y="1473"/>
                              </a:lnTo>
                              <a:lnTo>
                                <a:pt x="3743" y="1508"/>
                              </a:lnTo>
                              <a:lnTo>
                                <a:pt x="3685" y="1548"/>
                              </a:lnTo>
                              <a:lnTo>
                                <a:pt x="3632" y="1595"/>
                              </a:lnTo>
                              <a:lnTo>
                                <a:pt x="3583" y="1646"/>
                              </a:lnTo>
                              <a:lnTo>
                                <a:pt x="3539" y="1704"/>
                              </a:lnTo>
                              <a:lnTo>
                                <a:pt x="3528" y="1722"/>
                              </a:lnTo>
                              <a:lnTo>
                                <a:pt x="3544" y="1684"/>
                              </a:lnTo>
                              <a:lnTo>
                                <a:pt x="3570" y="1615"/>
                              </a:lnTo>
                              <a:lnTo>
                                <a:pt x="3594" y="1545"/>
                              </a:lnTo>
                              <a:lnTo>
                                <a:pt x="3614" y="1475"/>
                              </a:lnTo>
                              <a:lnTo>
                                <a:pt x="3632" y="1404"/>
                              </a:lnTo>
                              <a:lnTo>
                                <a:pt x="3646" y="1333"/>
                              </a:lnTo>
                              <a:lnTo>
                                <a:pt x="3658" y="1262"/>
                              </a:lnTo>
                              <a:lnTo>
                                <a:pt x="3667" y="1190"/>
                              </a:lnTo>
                              <a:lnTo>
                                <a:pt x="3673" y="1119"/>
                              </a:lnTo>
                              <a:lnTo>
                                <a:pt x="3677" y="1048"/>
                              </a:lnTo>
                              <a:lnTo>
                                <a:pt x="3677" y="976"/>
                              </a:lnTo>
                              <a:lnTo>
                                <a:pt x="3675" y="905"/>
                              </a:lnTo>
                              <a:lnTo>
                                <a:pt x="3670" y="834"/>
                              </a:lnTo>
                              <a:lnTo>
                                <a:pt x="3663" y="764"/>
                              </a:lnTo>
                              <a:lnTo>
                                <a:pt x="3652" y="694"/>
                              </a:lnTo>
                              <a:lnTo>
                                <a:pt x="3639" y="624"/>
                              </a:lnTo>
                              <a:lnTo>
                                <a:pt x="3624" y="555"/>
                              </a:lnTo>
                              <a:lnTo>
                                <a:pt x="3606" y="487"/>
                              </a:lnTo>
                              <a:lnTo>
                                <a:pt x="3585" y="419"/>
                              </a:lnTo>
                              <a:lnTo>
                                <a:pt x="3561" y="352"/>
                              </a:lnTo>
                              <a:lnTo>
                                <a:pt x="3536" y="287"/>
                              </a:lnTo>
                              <a:lnTo>
                                <a:pt x="3507" y="222"/>
                              </a:lnTo>
                              <a:lnTo>
                                <a:pt x="3476" y="158"/>
                              </a:lnTo>
                              <a:lnTo>
                                <a:pt x="3443" y="95"/>
                              </a:lnTo>
                              <a:lnTo>
                                <a:pt x="3407" y="34"/>
                              </a:lnTo>
                              <a:lnTo>
                                <a:pt x="3386" y="0"/>
                              </a:lnTo>
                              <a:lnTo>
                                <a:pt x="284" y="0"/>
                              </a:lnTo>
                              <a:lnTo>
                                <a:pt x="223" y="102"/>
                              </a:lnTo>
                              <a:lnTo>
                                <a:pt x="188" y="169"/>
                              </a:lnTo>
                              <a:lnTo>
                                <a:pt x="155" y="237"/>
                              </a:lnTo>
                              <a:lnTo>
                                <a:pt x="126" y="306"/>
                              </a:lnTo>
                              <a:lnTo>
                                <a:pt x="100" y="375"/>
                              </a:lnTo>
                              <a:lnTo>
                                <a:pt x="76" y="445"/>
                              </a:lnTo>
                              <a:lnTo>
                                <a:pt x="56" y="515"/>
                              </a:lnTo>
                              <a:lnTo>
                                <a:pt x="38" y="586"/>
                              </a:lnTo>
                              <a:lnTo>
                                <a:pt x="23" y="657"/>
                              </a:lnTo>
                              <a:lnTo>
                                <a:pt x="11" y="728"/>
                              </a:lnTo>
                              <a:lnTo>
                                <a:pt x="2" y="799"/>
                              </a:lnTo>
                              <a:lnTo>
                                <a:pt x="0" y="831"/>
                              </a:lnTo>
                              <a:lnTo>
                                <a:pt x="0" y="1158"/>
                              </a:lnTo>
                              <a:lnTo>
                                <a:pt x="7" y="1226"/>
                              </a:lnTo>
                              <a:lnTo>
                                <a:pt x="17" y="1296"/>
                              </a:lnTo>
                              <a:lnTo>
                                <a:pt x="30" y="1365"/>
                              </a:lnTo>
                              <a:lnTo>
                                <a:pt x="46" y="1434"/>
                              </a:lnTo>
                              <a:lnTo>
                                <a:pt x="64" y="1503"/>
                              </a:lnTo>
                              <a:lnTo>
                                <a:pt x="85" y="1570"/>
                              </a:lnTo>
                              <a:lnTo>
                                <a:pt x="108" y="1637"/>
                              </a:lnTo>
                              <a:lnTo>
                                <a:pt x="134" y="1703"/>
                              </a:lnTo>
                              <a:lnTo>
                                <a:pt x="163" y="1768"/>
                              </a:lnTo>
                              <a:lnTo>
                                <a:pt x="194" y="1832"/>
                              </a:lnTo>
                              <a:lnTo>
                                <a:pt x="227" y="1894"/>
                              </a:lnTo>
                              <a:lnTo>
                                <a:pt x="263" y="1956"/>
                              </a:lnTo>
                              <a:lnTo>
                                <a:pt x="301" y="2016"/>
                              </a:lnTo>
                              <a:lnTo>
                                <a:pt x="342" y="2075"/>
                              </a:lnTo>
                              <a:lnTo>
                                <a:pt x="385" y="2132"/>
                              </a:lnTo>
                              <a:lnTo>
                                <a:pt x="430" y="2188"/>
                              </a:lnTo>
                              <a:lnTo>
                                <a:pt x="478" y="2242"/>
                              </a:lnTo>
                              <a:lnTo>
                                <a:pt x="528" y="2294"/>
                              </a:lnTo>
                              <a:lnTo>
                                <a:pt x="581" y="2345"/>
                              </a:lnTo>
                              <a:lnTo>
                                <a:pt x="635" y="2393"/>
                              </a:lnTo>
                              <a:lnTo>
                                <a:pt x="692" y="2440"/>
                              </a:lnTo>
                              <a:lnTo>
                                <a:pt x="751" y="2485"/>
                              </a:lnTo>
                              <a:lnTo>
                                <a:pt x="813" y="2528"/>
                              </a:lnTo>
                              <a:lnTo>
                                <a:pt x="876" y="2568"/>
                              </a:lnTo>
                              <a:lnTo>
                                <a:pt x="942" y="2606"/>
                              </a:lnTo>
                              <a:lnTo>
                                <a:pt x="1009" y="2642"/>
                              </a:lnTo>
                              <a:lnTo>
                                <a:pt x="1077" y="2674"/>
                              </a:lnTo>
                              <a:lnTo>
                                <a:pt x="1146" y="2703"/>
                              </a:lnTo>
                              <a:lnTo>
                                <a:pt x="1215" y="2730"/>
                              </a:lnTo>
                              <a:lnTo>
                                <a:pt x="1285" y="2753"/>
                              </a:lnTo>
                              <a:lnTo>
                                <a:pt x="1355" y="2774"/>
                              </a:lnTo>
                              <a:lnTo>
                                <a:pt x="1426" y="2791"/>
                              </a:lnTo>
                              <a:lnTo>
                                <a:pt x="1497" y="2806"/>
                              </a:lnTo>
                              <a:lnTo>
                                <a:pt x="1568" y="2818"/>
                              </a:lnTo>
                              <a:lnTo>
                                <a:pt x="1639" y="2827"/>
                              </a:lnTo>
                              <a:lnTo>
                                <a:pt x="1711" y="2833"/>
                              </a:lnTo>
                              <a:lnTo>
                                <a:pt x="1782" y="2837"/>
                              </a:lnTo>
                              <a:lnTo>
                                <a:pt x="1854" y="2837"/>
                              </a:lnTo>
                              <a:lnTo>
                                <a:pt x="1925" y="2835"/>
                              </a:lnTo>
                              <a:lnTo>
                                <a:pt x="1996" y="2830"/>
                              </a:lnTo>
                              <a:lnTo>
                                <a:pt x="2066" y="2823"/>
                              </a:lnTo>
                              <a:lnTo>
                                <a:pt x="2136" y="2812"/>
                              </a:lnTo>
                              <a:lnTo>
                                <a:pt x="2206" y="2799"/>
                              </a:lnTo>
                              <a:lnTo>
                                <a:pt x="2275" y="2784"/>
                              </a:lnTo>
                              <a:lnTo>
                                <a:pt x="2343" y="2766"/>
                              </a:lnTo>
                              <a:lnTo>
                                <a:pt x="2411" y="2745"/>
                              </a:lnTo>
                              <a:lnTo>
                                <a:pt x="2477" y="2721"/>
                              </a:lnTo>
                              <a:lnTo>
                                <a:pt x="2543" y="2695"/>
                              </a:lnTo>
                              <a:lnTo>
                                <a:pt x="2608" y="2667"/>
                              </a:lnTo>
                              <a:lnTo>
                                <a:pt x="2672" y="2636"/>
                              </a:lnTo>
                              <a:lnTo>
                                <a:pt x="2735" y="2603"/>
                              </a:lnTo>
                              <a:lnTo>
                                <a:pt x="2796" y="2567"/>
                              </a:lnTo>
                              <a:lnTo>
                                <a:pt x="2856" y="2529"/>
                              </a:lnTo>
                              <a:lnTo>
                                <a:pt x="2915" y="2488"/>
                              </a:lnTo>
                              <a:lnTo>
                                <a:pt x="2972" y="2445"/>
                              </a:lnTo>
                              <a:lnTo>
                                <a:pt x="3028" y="2399"/>
                              </a:lnTo>
                              <a:lnTo>
                                <a:pt x="3082" y="2351"/>
                              </a:lnTo>
                              <a:lnTo>
                                <a:pt x="3134" y="2301"/>
                              </a:lnTo>
                              <a:lnTo>
                                <a:pt x="3185" y="2249"/>
                              </a:lnTo>
                              <a:lnTo>
                                <a:pt x="3234" y="2194"/>
                              </a:lnTo>
                              <a:lnTo>
                                <a:pt x="3281" y="2137"/>
                              </a:lnTo>
                              <a:lnTo>
                                <a:pt x="3325" y="2078"/>
                              </a:lnTo>
                              <a:lnTo>
                                <a:pt x="3368" y="2017"/>
                              </a:lnTo>
                              <a:lnTo>
                                <a:pt x="3408" y="1953"/>
                              </a:lnTo>
                              <a:lnTo>
                                <a:pt x="3446" y="1888"/>
                              </a:lnTo>
                              <a:lnTo>
                                <a:pt x="3448" y="1885"/>
                              </a:lnTo>
                              <a:lnTo>
                                <a:pt x="3442" y="1901"/>
                              </a:lnTo>
                              <a:lnTo>
                                <a:pt x="3424" y="1970"/>
                              </a:lnTo>
                              <a:lnTo>
                                <a:pt x="3413" y="2039"/>
                              </a:lnTo>
                              <a:lnTo>
                                <a:pt x="3409" y="2109"/>
                              </a:lnTo>
                              <a:lnTo>
                                <a:pt x="3412" y="2179"/>
                              </a:lnTo>
                              <a:lnTo>
                                <a:pt x="3422" y="2247"/>
                              </a:lnTo>
                              <a:lnTo>
                                <a:pt x="3437" y="2315"/>
                              </a:lnTo>
                              <a:lnTo>
                                <a:pt x="3460" y="2380"/>
                              </a:lnTo>
                              <a:lnTo>
                                <a:pt x="3488" y="2444"/>
                              </a:lnTo>
                              <a:lnTo>
                                <a:pt x="3523" y="2504"/>
                              </a:lnTo>
                              <a:lnTo>
                                <a:pt x="3563" y="2561"/>
                              </a:lnTo>
                              <a:lnTo>
                                <a:pt x="3609" y="2615"/>
                              </a:lnTo>
                              <a:lnTo>
                                <a:pt x="3661" y="2664"/>
                              </a:lnTo>
                              <a:lnTo>
                                <a:pt x="3719" y="2708"/>
                              </a:lnTo>
                              <a:lnTo>
                                <a:pt x="3781" y="2747"/>
                              </a:lnTo>
                              <a:lnTo>
                                <a:pt x="3848" y="2779"/>
                              </a:lnTo>
                              <a:lnTo>
                                <a:pt x="3915" y="2804"/>
                              </a:lnTo>
                              <a:lnTo>
                                <a:pt x="3985" y="2822"/>
                              </a:lnTo>
                              <a:lnTo>
                                <a:pt x="4054" y="2833"/>
                              </a:lnTo>
                              <a:lnTo>
                                <a:pt x="4124" y="2837"/>
                              </a:lnTo>
                              <a:lnTo>
                                <a:pt x="4194" y="2835"/>
                              </a:lnTo>
                              <a:lnTo>
                                <a:pt x="4262" y="2825"/>
                              </a:lnTo>
                              <a:lnTo>
                                <a:pt x="4330" y="2809"/>
                              </a:lnTo>
                              <a:lnTo>
                                <a:pt x="4395" y="2787"/>
                              </a:lnTo>
                              <a:lnTo>
                                <a:pt x="4459" y="2759"/>
                              </a:lnTo>
                              <a:lnTo>
                                <a:pt x="4519" y="2724"/>
                              </a:lnTo>
                              <a:lnTo>
                                <a:pt x="4576" y="2684"/>
                              </a:lnTo>
                              <a:lnTo>
                                <a:pt x="4629" y="2637"/>
                              </a:lnTo>
                              <a:lnTo>
                                <a:pt x="4678" y="2586"/>
                              </a:lnTo>
                              <a:lnTo>
                                <a:pt x="4723" y="2528"/>
                              </a:lnTo>
                              <a:lnTo>
                                <a:pt x="4762" y="2466"/>
                              </a:lnTo>
                              <a:lnTo>
                                <a:pt x="4794" y="2399"/>
                              </a:lnTo>
                              <a:lnTo>
                                <a:pt x="4819" y="2331"/>
                              </a:lnTo>
                              <a:lnTo>
                                <a:pt x="4837" y="2262"/>
                              </a:lnTo>
                              <a:lnTo>
                                <a:pt x="4848" y="2193"/>
                              </a:lnTo>
                              <a:lnTo>
                                <a:pt x="4852" y="2123"/>
                              </a:lnTo>
                            </a:path>
                          </a:pathLst>
                        </a:custGeom>
                        <a:solidFill>
                          <a:srgbClr val="EC1D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7"/>
                      <wps:cNvSpPr txBox="1">
                        <a:spLocks noChangeArrowheads="1"/>
                      </wps:cNvSpPr>
                      <wps:spPr bwMode="auto">
                        <a:xfrm>
                          <a:off x="5441" y="-2045"/>
                          <a:ext cx="4853"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3C688" w14:textId="77777777" w:rsidR="00266D15" w:rsidRPr="00AC00AB" w:rsidRDefault="00266D15" w:rsidP="00583CE0">
                            <w:pPr>
                              <w:adjustRightInd w:val="0"/>
                              <w:jc w:val="center"/>
                              <w:rPr>
                                <w:rFonts w:ascii="Ooredoo Heavy" w:hAnsi="Ooredoo Heavy" w:cs="Ooredoo-Heavy"/>
                                <w:color w:val="FFFFFF"/>
                                <w:sz w:val="40"/>
                                <w:szCs w:val="40"/>
                              </w:rPr>
                            </w:pPr>
                            <w:r w:rsidRPr="00AC00AB">
                              <w:rPr>
                                <w:rFonts w:ascii="Ooredoo Heavy" w:hAnsi="Ooredoo Heavy" w:cs="Ooredoo-Heavy"/>
                                <w:color w:val="FFFFFF"/>
                                <w:sz w:val="40"/>
                                <w:szCs w:val="40"/>
                              </w:rPr>
                              <w:t>Press Release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7D2F5E" id="Group 2" o:spid="_x0000_s1026" style="position:absolute;left:0;text-align:left;margin-left:300pt;margin-top:-36.8pt;width:231.75pt;height:145.5pt;z-index:251658240;mso-position-horizontal-relative:page" coordorigin="5441,-2662" coordsize="5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">
              <v:shape id="Freeform 6" o:spid="_x0000_s1027" style="position:absolute;left:6030;top:-2662;width:4853;height:2837;visibility:visible;mso-wrap-style:square;v-text-anchor:top" coordsize="4853,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" path="m4852,2123r-3,-70l4840,1984r-16,-67l4802,1852r-29,-64l4739,1728r-41,-57l4652,1617r-52,-49l4543,1524r-63,-39l4414,1453r-68,-26l4277,1410r-70,-11l4137,1395r-69,2l3999,1407r-67,16l3866,1445r-63,28l3743,1508r-58,40l3632,1595r-49,51l3539,1704r-11,18l3544,1684r26,-69l3594,1545r20,-70l3632,1404r14,-71l3658,1262r9,-72l3673,1119r4,-71l3677,976r-2,-71l3670,834r-7,-70l3652,694r-13,-70l3624,555r-18,-68l3585,419r-24,-67l3536,287r-29,-65l3476,158,3443,95,3407,34,3386,,284,,223,102r-35,67l155,237r-29,69l100,375,76,445,56,515,38,586,23,657,11,728,2,799,,831r,327l7,1226r10,70l30,1365r16,69l64,1503r21,67l108,1637r26,66l163,1768r31,64l227,1894r36,62l301,2016r41,59l385,2132r45,56l478,2242r50,52l581,2345r54,48l692,2440r59,45l813,2528r63,40l942,2606r67,36l1077,2674r69,29l1215,2730r70,23l1355,2774r71,17l1497,2806r71,12l1639,2827r72,6l1782,2837r72,l1925,2835r71,-5l2066,2823r70,-11l2206,2799r69,-15l2343,2766r68,-21l2477,2721r66,-26l2608,2667r64,-31l2735,2603r61,-36l2856,2529r59,-41l2972,2445r56,-46l3082,2351r52,-50l3185,2249r49,-55l3281,2137r44,-59l3368,2017r40,-64l3446,1888r2,-3l3442,1901r-18,69l3413,2039r-4,70l3412,2179r10,68l3437,2315r23,65l3488,2444r35,60l3563,2561r46,54l3661,2664r58,44l3781,2747r67,32l3915,2804r70,18l4054,2833r70,4l4194,2835r68,-10l4330,2809r65,-22l4459,2759r60,-35l4576,2684r53,-47l4678,2586r45,-58l4762,2466r32,-67l4819,2331r18,-69l4848,2193r4,-70e" fillcolor="#ec1d23" stroked="f">
                <v:path arrowok="t" o:connecttype="custom" o:connectlocs="4840,-678;4773,-874;4652,-1045;4480,-1177;4277,-1252;4068,-1265;3866,-1217;3685,-1114;3539,-958;3570,-1047;3632,-1258;3667,-1472;3677,-1686;3663,-1898;3624,-2107;3561,-2310;3476,-2504;3386,-2662;188,-2493;100,-2287;38,-2076;2,-1863;7,-1436;46,-1228;108,-1025;194,-830;301,-646;430,-474;581,-317;751,-177;942,-56;1146,41;1355,112;1568,156;1782,175;1996,168;2206,137;2411,83;2608,5;2796,-95;2972,-217;3134,-361;3281,-525;3408,-709;3442,-761;3409,-553;3437,-347;3523,-158;3661,2;3848,117;4054,171;4262,163;4459,97;4629,-25;4762,-196;4837,-400" o:connectangles="0,0,0,0,0,0,0,0,0,0,0,0,0,0,0,0,0,0,0,0,0,0,0,0,0,0,0,0,0,0,0,0,0,0,0,0,0,0,0,0,0,0,0,0,0,0,0,0,0,0,0,0,0,0,0,0"/>
              </v:shape>
              <v:shapetype id="_x0000_t202" coordsize="21600,21600" o:spt="202" path="m,l,21600r21600,l21600,xe">
                <v:stroke joinstyle="miter"/>
                <v:path gradientshapeok="t" o:connecttype="rect"/>
              </v:shapetype>
              <v:shape id="Text Box 7" o:spid="_x0000_s1028" type="#_x0000_t202" style="position:absolute;left:5441;top:-2045;width:4853;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7F3C688" w14:textId="77777777" w:rsidR="00266D15" w:rsidRPr="00AC00AB" w:rsidRDefault="00266D15" w:rsidP="00583CE0">
                      <w:pPr>
                        <w:adjustRightInd w:val="0"/>
                        <w:jc w:val="center"/>
                        <w:rPr>
                          <w:rFonts w:ascii="Ooredoo Heavy" w:hAnsi="Ooredoo Heavy" w:cs="Ooredoo-Heavy"/>
                          <w:color w:val="FFFFFF"/>
                          <w:sz w:val="40"/>
                          <w:szCs w:val="40"/>
                        </w:rPr>
                      </w:pPr>
                      <w:r w:rsidRPr="00AC00AB">
                        <w:rPr>
                          <w:rFonts w:ascii="Ooredoo Heavy" w:hAnsi="Ooredoo Heavy" w:cs="Ooredoo-Heavy"/>
                          <w:color w:val="FFFFFF"/>
                          <w:sz w:val="40"/>
                          <w:szCs w:val="40"/>
                        </w:rPr>
                        <w:t>Press Release</w:t>
                      </w:r>
                    </w:p>
                  </w:txbxContent>
                </v:textbox>
              </v:shape>
              <w10:wrap anchorx="page"/>
            </v:group>
          </w:pict>
        </mc:Fallback>
      </mc:AlternateContent>
    </w:r>
    <w:r>
      <w:rPr>
        <w:noProof/>
        <w:lang w:val="en-US"/>
      </w:rPr>
      <mc:AlternateContent>
        <mc:Choice Requires="wpg">
          <w:drawing>
            <wp:anchor distT="0" distB="0" distL="114300" distR="114300" simplePos="0" relativeHeight="251659264" behindDoc="1" locked="0" layoutInCell="1" allowOverlap="1" wp14:anchorId="58862926" wp14:editId="2DE57CDC">
              <wp:simplePos x="0" y="0"/>
              <wp:positionH relativeFrom="page">
                <wp:posOffset>423545</wp:posOffset>
              </wp:positionH>
              <wp:positionV relativeFrom="page">
                <wp:posOffset>439420</wp:posOffset>
              </wp:positionV>
              <wp:extent cx="1980565" cy="341630"/>
              <wp:effectExtent l="4445" t="3175" r="5715"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341630"/>
                        <a:chOff x="907" y="680"/>
                        <a:chExt cx="3119" cy="538"/>
                      </a:xfrm>
                    </wpg:grpSpPr>
                    <pic:pic xmlns:pic="http://schemas.openxmlformats.org/drawingml/2006/picture">
                      <pic:nvPicPr>
                        <pic:cNvPr id="6"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16" y="869"/>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55"/>
                      <wps:cNvSpPr>
                        <a:spLocks/>
                      </wps:cNvSpPr>
                      <wps:spPr bwMode="auto">
                        <a:xfrm>
                          <a:off x="907" y="680"/>
                          <a:ext cx="3119" cy="538"/>
                        </a:xfrm>
                        <a:custGeom>
                          <a:avLst/>
                          <a:gdLst>
                            <a:gd name="T0" fmla="*/ 133 w 3119"/>
                            <a:gd name="T1" fmla="*/ 717 h 538"/>
                            <a:gd name="T2" fmla="*/ 10 w 3119"/>
                            <a:gd name="T3" fmla="*/ 878 h 538"/>
                            <a:gd name="T4" fmla="*/ 37 w 3119"/>
                            <a:gd name="T5" fmla="*/ 1085 h 538"/>
                            <a:gd name="T6" fmla="*/ 197 w 3119"/>
                            <a:gd name="T7" fmla="*/ 1208 h 538"/>
                            <a:gd name="T8" fmla="*/ 391 w 3119"/>
                            <a:gd name="T9" fmla="*/ 1189 h 538"/>
                            <a:gd name="T10" fmla="*/ 3062 w 3119"/>
                            <a:gd name="T11" fmla="*/ 1110 h 538"/>
                            <a:gd name="T12" fmla="*/ 1934 w 3119"/>
                            <a:gd name="T13" fmla="*/ 1079 h 538"/>
                            <a:gd name="T14" fmla="*/ 1848 w 3119"/>
                            <a:gd name="T15" fmla="*/ 949 h 538"/>
                            <a:gd name="T16" fmla="*/ 1934 w 3119"/>
                            <a:gd name="T17" fmla="*/ 819 h 538"/>
                            <a:gd name="T18" fmla="*/ 2069 w 3119"/>
                            <a:gd name="T19" fmla="*/ 788 h 538"/>
                            <a:gd name="T20" fmla="*/ 391 w 3119"/>
                            <a:gd name="T21" fmla="*/ 710 h 538"/>
                            <a:gd name="T22" fmla="*/ 914 w 3119"/>
                            <a:gd name="T23" fmla="*/ 1110 h 538"/>
                            <a:gd name="T24" fmla="*/ 577 w 3119"/>
                            <a:gd name="T25" fmla="*/ 1189 h 538"/>
                            <a:gd name="T26" fmla="*/ 763 w 3119"/>
                            <a:gd name="T27" fmla="*/ 1210 h 538"/>
                            <a:gd name="T28" fmla="*/ 914 w 3119"/>
                            <a:gd name="T29" fmla="*/ 1110 h 538"/>
                            <a:gd name="T30" fmla="*/ 956 w 3119"/>
                            <a:gd name="T31" fmla="*/ 1155 h 538"/>
                            <a:gd name="T32" fmla="*/ 1129 w 3119"/>
                            <a:gd name="T33" fmla="*/ 1218 h 538"/>
                            <a:gd name="T34" fmla="*/ 1302 w 3119"/>
                            <a:gd name="T35" fmla="*/ 1155 h 538"/>
                            <a:gd name="T36" fmla="*/ 1344 w 3119"/>
                            <a:gd name="T37" fmla="*/ 1110 h 538"/>
                            <a:gd name="T38" fmla="*/ 1495 w 3119"/>
                            <a:gd name="T39" fmla="*/ 1210 h 538"/>
                            <a:gd name="T40" fmla="*/ 1681 w 3119"/>
                            <a:gd name="T41" fmla="*/ 1189 h 538"/>
                            <a:gd name="T42" fmla="*/ 2204 w 3119"/>
                            <a:gd name="T43" fmla="*/ 1110 h 538"/>
                            <a:gd name="T44" fmla="*/ 1867 w 3119"/>
                            <a:gd name="T45" fmla="*/ 1189 h 538"/>
                            <a:gd name="T46" fmla="*/ 2053 w 3119"/>
                            <a:gd name="T47" fmla="*/ 1210 h 538"/>
                            <a:gd name="T48" fmla="*/ 2204 w 3119"/>
                            <a:gd name="T49" fmla="*/ 1110 h 538"/>
                            <a:gd name="T50" fmla="*/ 2246 w 3119"/>
                            <a:gd name="T51" fmla="*/ 1155 h 538"/>
                            <a:gd name="T52" fmla="*/ 2419 w 3119"/>
                            <a:gd name="T53" fmla="*/ 1218 h 538"/>
                            <a:gd name="T54" fmla="*/ 2592 w 3119"/>
                            <a:gd name="T55" fmla="*/ 1155 h 538"/>
                            <a:gd name="T56" fmla="*/ 2634 w 3119"/>
                            <a:gd name="T57" fmla="*/ 1110 h 538"/>
                            <a:gd name="T58" fmla="*/ 2786 w 3119"/>
                            <a:gd name="T59" fmla="*/ 1210 h 538"/>
                            <a:gd name="T60" fmla="*/ 2985 w 3119"/>
                            <a:gd name="T61" fmla="*/ 1181 h 538"/>
                            <a:gd name="T62" fmla="*/ 2131 w 3119"/>
                            <a:gd name="T63" fmla="*/ 721 h 538"/>
                            <a:gd name="T64" fmla="*/ 2089 w 3119"/>
                            <a:gd name="T65" fmla="*/ 1049 h 538"/>
                            <a:gd name="T66" fmla="*/ 3077 w 3119"/>
                            <a:gd name="T67" fmla="*/ 1091 h 538"/>
                            <a:gd name="T68" fmla="*/ 3118 w 3119"/>
                            <a:gd name="T69" fmla="*/ 949 h 538"/>
                            <a:gd name="T70" fmla="*/ 3062 w 3119"/>
                            <a:gd name="T71" fmla="*/ 788 h 538"/>
                            <a:gd name="T72" fmla="*/ 2171 w 3119"/>
                            <a:gd name="T73" fmla="*/ 751 h 538"/>
                            <a:gd name="T74" fmla="*/ 2069 w 3119"/>
                            <a:gd name="T75" fmla="*/ 808 h 538"/>
                            <a:gd name="T76" fmla="*/ 2028 w 3119"/>
                            <a:gd name="T77" fmla="*/ 813 h 538"/>
                            <a:gd name="T78" fmla="*/ 2069 w 3119"/>
                            <a:gd name="T79" fmla="*/ 832 h 538"/>
                            <a:gd name="T80" fmla="*/ 2356 w 3119"/>
                            <a:gd name="T81" fmla="*/ 688 h 538"/>
                            <a:gd name="T82" fmla="*/ 2204 w 3119"/>
                            <a:gd name="T83" fmla="*/ 788 h 538"/>
                            <a:gd name="T84" fmla="*/ 2634 w 3119"/>
                            <a:gd name="T85" fmla="*/ 788 h 538"/>
                            <a:gd name="T86" fmla="*/ 2483 w 3119"/>
                            <a:gd name="T87" fmla="*/ 688 h 538"/>
                            <a:gd name="T88" fmla="*/ 635 w 3119"/>
                            <a:gd name="T89" fmla="*/ 688 h 538"/>
                            <a:gd name="T90" fmla="*/ 484 w 3119"/>
                            <a:gd name="T91" fmla="*/ 788 h 538"/>
                            <a:gd name="T92" fmla="*/ 821 w 3119"/>
                            <a:gd name="T93" fmla="*/ 710 h 538"/>
                            <a:gd name="T94" fmla="*/ 1129 w 3119"/>
                            <a:gd name="T95" fmla="*/ 680 h 538"/>
                            <a:gd name="T96" fmla="*/ 956 w 3119"/>
                            <a:gd name="T97" fmla="*/ 744 h 538"/>
                            <a:gd name="T98" fmla="*/ 1302 w 3119"/>
                            <a:gd name="T99" fmla="*/ 744 h 538"/>
                            <a:gd name="T100" fmla="*/ 1129 w 3119"/>
                            <a:gd name="T101" fmla="*/ 680 h 538"/>
                            <a:gd name="T102" fmla="*/ 1437 w 3119"/>
                            <a:gd name="T103" fmla="*/ 710 h 538"/>
                            <a:gd name="T104" fmla="*/ 1774 w 3119"/>
                            <a:gd name="T105" fmla="*/ 788 h 538"/>
                            <a:gd name="T106" fmla="*/ 1623 w 3119"/>
                            <a:gd name="T107" fmla="*/ 688 h 538"/>
                            <a:gd name="T108" fmla="*/ 1925 w 3119"/>
                            <a:gd name="T109" fmla="*/ 688 h 538"/>
                            <a:gd name="T110" fmla="*/ 1774 w 3119"/>
                            <a:gd name="T111" fmla="*/ 788 h 538"/>
                            <a:gd name="T112" fmla="*/ 2050 w 3119"/>
                            <a:gd name="T113" fmla="*/ 687 h 538"/>
                            <a:gd name="T114" fmla="*/ 1989 w 3119"/>
                            <a:gd name="T115" fmla="*/ 680 h 538"/>
                            <a:gd name="T116" fmla="*/ 2727 w 3119"/>
                            <a:gd name="T117" fmla="*/ 710 h 538"/>
                            <a:gd name="T118" fmla="*/ 3062 w 3119"/>
                            <a:gd name="T119" fmla="*/ 788 h 538"/>
                            <a:gd name="T120" fmla="*/ 2921 w 3119"/>
                            <a:gd name="T121" fmla="*/ 690 h 538"/>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119" h="538">
                              <a:moveTo>
                                <a:pt x="269" y="0"/>
                              </a:moveTo>
                              <a:lnTo>
                                <a:pt x="197" y="10"/>
                              </a:lnTo>
                              <a:lnTo>
                                <a:pt x="133" y="37"/>
                              </a:lnTo>
                              <a:lnTo>
                                <a:pt x="79" y="79"/>
                              </a:lnTo>
                              <a:lnTo>
                                <a:pt x="37" y="133"/>
                              </a:lnTo>
                              <a:lnTo>
                                <a:pt x="10" y="198"/>
                              </a:lnTo>
                              <a:lnTo>
                                <a:pt x="0" y="269"/>
                              </a:lnTo>
                              <a:lnTo>
                                <a:pt x="10" y="341"/>
                              </a:lnTo>
                              <a:lnTo>
                                <a:pt x="37" y="405"/>
                              </a:lnTo>
                              <a:lnTo>
                                <a:pt x="79" y="459"/>
                              </a:lnTo>
                              <a:lnTo>
                                <a:pt x="133" y="501"/>
                              </a:lnTo>
                              <a:lnTo>
                                <a:pt x="197" y="528"/>
                              </a:lnTo>
                              <a:lnTo>
                                <a:pt x="269" y="538"/>
                              </a:lnTo>
                              <a:lnTo>
                                <a:pt x="333" y="530"/>
                              </a:lnTo>
                              <a:lnTo>
                                <a:pt x="391" y="509"/>
                              </a:lnTo>
                              <a:lnTo>
                                <a:pt x="442" y="475"/>
                              </a:lnTo>
                              <a:lnTo>
                                <a:pt x="484" y="430"/>
                              </a:lnTo>
                              <a:lnTo>
                                <a:pt x="3062" y="430"/>
                              </a:lnTo>
                              <a:lnTo>
                                <a:pt x="3077" y="411"/>
                              </a:lnTo>
                              <a:lnTo>
                                <a:pt x="1989" y="411"/>
                              </a:lnTo>
                              <a:lnTo>
                                <a:pt x="1934" y="399"/>
                              </a:lnTo>
                              <a:lnTo>
                                <a:pt x="1889" y="369"/>
                              </a:lnTo>
                              <a:lnTo>
                                <a:pt x="1859" y="324"/>
                              </a:lnTo>
                              <a:lnTo>
                                <a:pt x="1848" y="269"/>
                              </a:lnTo>
                              <a:lnTo>
                                <a:pt x="1859" y="214"/>
                              </a:lnTo>
                              <a:lnTo>
                                <a:pt x="1889" y="169"/>
                              </a:lnTo>
                              <a:lnTo>
                                <a:pt x="1934" y="139"/>
                              </a:lnTo>
                              <a:lnTo>
                                <a:pt x="1989" y="128"/>
                              </a:lnTo>
                              <a:lnTo>
                                <a:pt x="2069" y="128"/>
                              </a:lnTo>
                              <a:lnTo>
                                <a:pt x="2069" y="108"/>
                              </a:lnTo>
                              <a:lnTo>
                                <a:pt x="484" y="108"/>
                              </a:lnTo>
                              <a:lnTo>
                                <a:pt x="442" y="64"/>
                              </a:lnTo>
                              <a:lnTo>
                                <a:pt x="391" y="30"/>
                              </a:lnTo>
                              <a:lnTo>
                                <a:pt x="333" y="8"/>
                              </a:lnTo>
                              <a:lnTo>
                                <a:pt x="269" y="0"/>
                              </a:lnTo>
                              <a:close/>
                              <a:moveTo>
                                <a:pt x="914" y="430"/>
                              </a:moveTo>
                              <a:lnTo>
                                <a:pt x="484" y="430"/>
                              </a:lnTo>
                              <a:lnTo>
                                <a:pt x="526" y="475"/>
                              </a:lnTo>
                              <a:lnTo>
                                <a:pt x="577" y="509"/>
                              </a:lnTo>
                              <a:lnTo>
                                <a:pt x="635" y="530"/>
                              </a:lnTo>
                              <a:lnTo>
                                <a:pt x="699" y="538"/>
                              </a:lnTo>
                              <a:lnTo>
                                <a:pt x="763" y="530"/>
                              </a:lnTo>
                              <a:lnTo>
                                <a:pt x="821" y="509"/>
                              </a:lnTo>
                              <a:lnTo>
                                <a:pt x="872" y="475"/>
                              </a:lnTo>
                              <a:lnTo>
                                <a:pt x="914" y="430"/>
                              </a:lnTo>
                              <a:close/>
                              <a:moveTo>
                                <a:pt x="1344" y="430"/>
                              </a:moveTo>
                              <a:lnTo>
                                <a:pt x="914" y="430"/>
                              </a:lnTo>
                              <a:lnTo>
                                <a:pt x="956" y="475"/>
                              </a:lnTo>
                              <a:lnTo>
                                <a:pt x="1007" y="509"/>
                              </a:lnTo>
                              <a:lnTo>
                                <a:pt x="1065" y="530"/>
                              </a:lnTo>
                              <a:lnTo>
                                <a:pt x="1129" y="538"/>
                              </a:lnTo>
                              <a:lnTo>
                                <a:pt x="1193" y="530"/>
                              </a:lnTo>
                              <a:lnTo>
                                <a:pt x="1251" y="509"/>
                              </a:lnTo>
                              <a:lnTo>
                                <a:pt x="1302" y="475"/>
                              </a:lnTo>
                              <a:lnTo>
                                <a:pt x="1344" y="430"/>
                              </a:lnTo>
                              <a:close/>
                              <a:moveTo>
                                <a:pt x="1774" y="430"/>
                              </a:moveTo>
                              <a:lnTo>
                                <a:pt x="1344" y="430"/>
                              </a:lnTo>
                              <a:lnTo>
                                <a:pt x="1386" y="475"/>
                              </a:lnTo>
                              <a:lnTo>
                                <a:pt x="1437" y="509"/>
                              </a:lnTo>
                              <a:lnTo>
                                <a:pt x="1495" y="530"/>
                              </a:lnTo>
                              <a:lnTo>
                                <a:pt x="1559" y="538"/>
                              </a:lnTo>
                              <a:lnTo>
                                <a:pt x="1623" y="530"/>
                              </a:lnTo>
                              <a:lnTo>
                                <a:pt x="1681" y="509"/>
                              </a:lnTo>
                              <a:lnTo>
                                <a:pt x="1732" y="475"/>
                              </a:lnTo>
                              <a:lnTo>
                                <a:pt x="1774" y="430"/>
                              </a:lnTo>
                              <a:close/>
                              <a:moveTo>
                                <a:pt x="2204" y="430"/>
                              </a:moveTo>
                              <a:lnTo>
                                <a:pt x="1774" y="430"/>
                              </a:lnTo>
                              <a:lnTo>
                                <a:pt x="1816" y="475"/>
                              </a:lnTo>
                              <a:lnTo>
                                <a:pt x="1867" y="509"/>
                              </a:lnTo>
                              <a:lnTo>
                                <a:pt x="1925" y="530"/>
                              </a:lnTo>
                              <a:lnTo>
                                <a:pt x="1989" y="538"/>
                              </a:lnTo>
                              <a:lnTo>
                                <a:pt x="2053" y="530"/>
                              </a:lnTo>
                              <a:lnTo>
                                <a:pt x="2111" y="509"/>
                              </a:lnTo>
                              <a:lnTo>
                                <a:pt x="2162" y="475"/>
                              </a:lnTo>
                              <a:lnTo>
                                <a:pt x="2204" y="430"/>
                              </a:lnTo>
                              <a:close/>
                              <a:moveTo>
                                <a:pt x="2634" y="430"/>
                              </a:moveTo>
                              <a:lnTo>
                                <a:pt x="2204" y="430"/>
                              </a:lnTo>
                              <a:lnTo>
                                <a:pt x="2246" y="475"/>
                              </a:lnTo>
                              <a:lnTo>
                                <a:pt x="2297" y="509"/>
                              </a:lnTo>
                              <a:lnTo>
                                <a:pt x="2356" y="530"/>
                              </a:lnTo>
                              <a:lnTo>
                                <a:pt x="2419" y="538"/>
                              </a:lnTo>
                              <a:lnTo>
                                <a:pt x="2483" y="530"/>
                              </a:lnTo>
                              <a:lnTo>
                                <a:pt x="2541" y="509"/>
                              </a:lnTo>
                              <a:lnTo>
                                <a:pt x="2592" y="475"/>
                              </a:lnTo>
                              <a:lnTo>
                                <a:pt x="2634" y="430"/>
                              </a:lnTo>
                              <a:close/>
                              <a:moveTo>
                                <a:pt x="3062" y="430"/>
                              </a:moveTo>
                              <a:lnTo>
                                <a:pt x="2634" y="430"/>
                              </a:lnTo>
                              <a:lnTo>
                                <a:pt x="2676" y="475"/>
                              </a:lnTo>
                              <a:lnTo>
                                <a:pt x="2727" y="509"/>
                              </a:lnTo>
                              <a:lnTo>
                                <a:pt x="2786" y="530"/>
                              </a:lnTo>
                              <a:lnTo>
                                <a:pt x="2849" y="538"/>
                              </a:lnTo>
                              <a:lnTo>
                                <a:pt x="2921" y="528"/>
                              </a:lnTo>
                              <a:lnTo>
                                <a:pt x="2985" y="501"/>
                              </a:lnTo>
                              <a:lnTo>
                                <a:pt x="3040" y="459"/>
                              </a:lnTo>
                              <a:lnTo>
                                <a:pt x="3062" y="430"/>
                              </a:lnTo>
                              <a:close/>
                              <a:moveTo>
                                <a:pt x="2131" y="41"/>
                              </a:moveTo>
                              <a:lnTo>
                                <a:pt x="2131" y="269"/>
                              </a:lnTo>
                              <a:lnTo>
                                <a:pt x="2119" y="324"/>
                              </a:lnTo>
                              <a:lnTo>
                                <a:pt x="2089" y="369"/>
                              </a:lnTo>
                              <a:lnTo>
                                <a:pt x="2044" y="399"/>
                              </a:lnTo>
                              <a:lnTo>
                                <a:pt x="1989" y="411"/>
                              </a:lnTo>
                              <a:lnTo>
                                <a:pt x="3077" y="411"/>
                              </a:lnTo>
                              <a:lnTo>
                                <a:pt x="3082" y="405"/>
                              </a:lnTo>
                              <a:lnTo>
                                <a:pt x="3109" y="341"/>
                              </a:lnTo>
                              <a:lnTo>
                                <a:pt x="3118" y="269"/>
                              </a:lnTo>
                              <a:lnTo>
                                <a:pt x="3109" y="198"/>
                              </a:lnTo>
                              <a:lnTo>
                                <a:pt x="3082" y="133"/>
                              </a:lnTo>
                              <a:lnTo>
                                <a:pt x="3062" y="108"/>
                              </a:lnTo>
                              <a:lnTo>
                                <a:pt x="2204" y="108"/>
                              </a:lnTo>
                              <a:lnTo>
                                <a:pt x="2188" y="89"/>
                              </a:lnTo>
                              <a:lnTo>
                                <a:pt x="2171" y="71"/>
                              </a:lnTo>
                              <a:lnTo>
                                <a:pt x="2152" y="55"/>
                              </a:lnTo>
                              <a:lnTo>
                                <a:pt x="2131" y="41"/>
                              </a:lnTo>
                              <a:close/>
                              <a:moveTo>
                                <a:pt x="2069" y="128"/>
                              </a:moveTo>
                              <a:lnTo>
                                <a:pt x="1989" y="128"/>
                              </a:lnTo>
                              <a:lnTo>
                                <a:pt x="2009" y="129"/>
                              </a:lnTo>
                              <a:lnTo>
                                <a:pt x="2028" y="133"/>
                              </a:lnTo>
                              <a:lnTo>
                                <a:pt x="2046" y="140"/>
                              </a:lnTo>
                              <a:lnTo>
                                <a:pt x="2063" y="149"/>
                              </a:lnTo>
                              <a:lnTo>
                                <a:pt x="2069" y="152"/>
                              </a:lnTo>
                              <a:lnTo>
                                <a:pt x="2069" y="128"/>
                              </a:lnTo>
                              <a:close/>
                              <a:moveTo>
                                <a:pt x="2419" y="0"/>
                              </a:moveTo>
                              <a:lnTo>
                                <a:pt x="2356" y="8"/>
                              </a:lnTo>
                              <a:lnTo>
                                <a:pt x="2297" y="30"/>
                              </a:lnTo>
                              <a:lnTo>
                                <a:pt x="2246" y="64"/>
                              </a:lnTo>
                              <a:lnTo>
                                <a:pt x="2204" y="108"/>
                              </a:lnTo>
                              <a:lnTo>
                                <a:pt x="3062" y="108"/>
                              </a:lnTo>
                              <a:lnTo>
                                <a:pt x="2634" y="108"/>
                              </a:lnTo>
                              <a:lnTo>
                                <a:pt x="2592" y="64"/>
                              </a:lnTo>
                              <a:lnTo>
                                <a:pt x="2541" y="30"/>
                              </a:lnTo>
                              <a:lnTo>
                                <a:pt x="2483" y="8"/>
                              </a:lnTo>
                              <a:lnTo>
                                <a:pt x="2419" y="0"/>
                              </a:lnTo>
                              <a:close/>
                              <a:moveTo>
                                <a:pt x="699" y="0"/>
                              </a:moveTo>
                              <a:lnTo>
                                <a:pt x="635" y="8"/>
                              </a:lnTo>
                              <a:lnTo>
                                <a:pt x="577" y="30"/>
                              </a:lnTo>
                              <a:lnTo>
                                <a:pt x="526" y="64"/>
                              </a:lnTo>
                              <a:lnTo>
                                <a:pt x="484" y="108"/>
                              </a:lnTo>
                              <a:lnTo>
                                <a:pt x="914" y="108"/>
                              </a:lnTo>
                              <a:lnTo>
                                <a:pt x="872" y="64"/>
                              </a:lnTo>
                              <a:lnTo>
                                <a:pt x="821" y="30"/>
                              </a:lnTo>
                              <a:lnTo>
                                <a:pt x="763" y="8"/>
                              </a:lnTo>
                              <a:lnTo>
                                <a:pt x="699" y="0"/>
                              </a:lnTo>
                              <a:close/>
                              <a:moveTo>
                                <a:pt x="1129" y="0"/>
                              </a:moveTo>
                              <a:lnTo>
                                <a:pt x="1065" y="8"/>
                              </a:lnTo>
                              <a:lnTo>
                                <a:pt x="1007" y="30"/>
                              </a:lnTo>
                              <a:lnTo>
                                <a:pt x="956" y="64"/>
                              </a:lnTo>
                              <a:lnTo>
                                <a:pt x="914" y="108"/>
                              </a:lnTo>
                              <a:lnTo>
                                <a:pt x="1344" y="108"/>
                              </a:lnTo>
                              <a:lnTo>
                                <a:pt x="1302" y="64"/>
                              </a:lnTo>
                              <a:lnTo>
                                <a:pt x="1251" y="30"/>
                              </a:lnTo>
                              <a:lnTo>
                                <a:pt x="1193" y="8"/>
                              </a:lnTo>
                              <a:lnTo>
                                <a:pt x="1129" y="0"/>
                              </a:lnTo>
                              <a:close/>
                              <a:moveTo>
                                <a:pt x="1559" y="0"/>
                              </a:moveTo>
                              <a:lnTo>
                                <a:pt x="1495" y="8"/>
                              </a:lnTo>
                              <a:lnTo>
                                <a:pt x="1437" y="30"/>
                              </a:lnTo>
                              <a:lnTo>
                                <a:pt x="1386" y="64"/>
                              </a:lnTo>
                              <a:lnTo>
                                <a:pt x="1344" y="108"/>
                              </a:lnTo>
                              <a:lnTo>
                                <a:pt x="1774" y="108"/>
                              </a:lnTo>
                              <a:lnTo>
                                <a:pt x="1732" y="64"/>
                              </a:lnTo>
                              <a:lnTo>
                                <a:pt x="1681" y="30"/>
                              </a:lnTo>
                              <a:lnTo>
                                <a:pt x="1623" y="8"/>
                              </a:lnTo>
                              <a:lnTo>
                                <a:pt x="1559" y="0"/>
                              </a:lnTo>
                              <a:close/>
                              <a:moveTo>
                                <a:pt x="1989" y="0"/>
                              </a:moveTo>
                              <a:lnTo>
                                <a:pt x="1925" y="8"/>
                              </a:lnTo>
                              <a:lnTo>
                                <a:pt x="1867" y="30"/>
                              </a:lnTo>
                              <a:lnTo>
                                <a:pt x="1816" y="64"/>
                              </a:lnTo>
                              <a:lnTo>
                                <a:pt x="1774" y="108"/>
                              </a:lnTo>
                              <a:lnTo>
                                <a:pt x="2069" y="108"/>
                              </a:lnTo>
                              <a:lnTo>
                                <a:pt x="2069" y="12"/>
                              </a:lnTo>
                              <a:lnTo>
                                <a:pt x="2050" y="7"/>
                              </a:lnTo>
                              <a:lnTo>
                                <a:pt x="2030" y="3"/>
                              </a:lnTo>
                              <a:lnTo>
                                <a:pt x="2010" y="1"/>
                              </a:lnTo>
                              <a:lnTo>
                                <a:pt x="1989" y="0"/>
                              </a:lnTo>
                              <a:close/>
                              <a:moveTo>
                                <a:pt x="2849" y="0"/>
                              </a:moveTo>
                              <a:lnTo>
                                <a:pt x="2786" y="8"/>
                              </a:lnTo>
                              <a:lnTo>
                                <a:pt x="2727" y="30"/>
                              </a:lnTo>
                              <a:lnTo>
                                <a:pt x="2676" y="64"/>
                              </a:lnTo>
                              <a:lnTo>
                                <a:pt x="2634" y="108"/>
                              </a:lnTo>
                              <a:lnTo>
                                <a:pt x="3062" y="108"/>
                              </a:lnTo>
                              <a:lnTo>
                                <a:pt x="3040" y="79"/>
                              </a:lnTo>
                              <a:lnTo>
                                <a:pt x="2985" y="37"/>
                              </a:lnTo>
                              <a:lnTo>
                                <a:pt x="2921" y="10"/>
                              </a:lnTo>
                              <a:lnTo>
                                <a:pt x="2849" y="0"/>
                              </a:lnTo>
                              <a:close/>
                            </a:path>
                          </a:pathLst>
                        </a:custGeom>
                        <a:solidFill>
                          <a:srgbClr val="EC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754" y="692"/>
                          <a:ext cx="284"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18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1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6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24" y="807"/>
                          <a:ext cx="283" cy="2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03" y="807"/>
                          <a:ext cx="268" cy="2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AC3A6E" id="Group 5" o:spid="_x0000_s1026" style="position:absolute;margin-left:33.35pt;margin-top:34.6pt;width:155.95pt;height:26.9pt;z-index:-251657216;mso-position-horizontal-relative:page;mso-position-vertical-relative:page" coordorigin="907,680" coordsize="3119,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2816;top:869;width:16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t3+vDAAAA2gAAAA8AAABkcnMvZG93bnJldi54bWxEj09rwkAUxO+FfoflFbzppiIi0TWUgPjn&#10;ZGxpr4/sM5s2+zZm1xi/fbcg9DjMzG+YVTbYRvTU+dqxgtdJAoK4dLrmSsHH+2a8AOEDssbGMSm4&#10;k4ds/fy0wlS7GxfUn0IlIoR9igpMCG0qpS8NWfQT1xJH7+w6iyHKrpK6w1uE20ZOk2QuLdYcFwy2&#10;lBsqf05Xq4CKfb74youLcfUsOX7Lw+d2e1Bq9DK8LUEEGsJ/+NHeaQVz+LsSb4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e3f68MAAADaAAAADwAAAAAAAAAAAAAAAACf&#10;AgAAZHJzL2Rvd25yZXYueG1sUEsFBgAAAAAEAAQA9wAAAI8DAAAAAA==&#10;">
                <v:imagedata r:id="rId9" o:title=""/>
              </v:shape>
              <v:shape id="AutoShape 55" o:spid="_x0000_s1028" style="position:absolute;left:907;top:680;width:3119;height:538;visibility:visible;mso-wrap-style:square;v-text-anchor:top" coordsize="3119,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NDGcIA&#10;AADaAAAADwAAAGRycy9kb3ducmV2LnhtbESPQYvCMBSE78L+h/AEb5rqQaVrWnRB8CZawe3t0bxt&#10;yzYvpYm1+us3C4LHYWa+YTbpYBrRU+dqywrmswgEcWF1zaWCS7afrkE4j6yxsUwKHuQgTT5GG4y1&#10;vfOJ+rMvRYCwi1FB5X0bS+mKigy6mW2Jg/djO4M+yK6UusN7gJtGLqJoKQ3WHBYqbOmrouL3fDMK&#10;oufuOc/y3TGjb84fy9Wxya+9UpPxsP0E4Wnw7/CrfdAKVvB/JdwAm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0MZwgAAANoAAAAPAAAAAAAAAAAAAAAAAJgCAABkcnMvZG93&#10;bnJldi54bWxQSwUGAAAAAAQABAD1AAAAhwMAAAAA&#10;" path="m269,l197,10,133,37,79,79,37,133,10,198,,269r10,72l37,405r42,54l133,501r64,27l269,538r64,-8l391,509r51,-34l484,430r2578,l3077,411r-1088,l1934,399r-45,-30l1859,324r-11,-55l1859,214r30,-45l1934,139r55,-11l2069,128r,-20l484,108,442,64,391,30,333,8,269,xm914,430r-430,l526,475r51,34l635,530r64,8l763,530r58,-21l872,475r42,-45xm1344,430r-430,l956,475r51,34l1065,530r64,8l1193,530r58,-21l1302,475r42,-45xm1774,430r-430,l1386,475r51,34l1495,530r64,8l1623,530r58,-21l1732,475r42,-45xm2204,430r-430,l1816,475r51,34l1925,530r64,8l2053,530r58,-21l2162,475r42,-45xm2634,430r-430,l2246,475r51,34l2356,530r63,8l2483,530r58,-21l2592,475r42,-45xm3062,430r-428,l2676,475r51,34l2786,530r63,8l2921,528r64,-27l3040,459r22,-29xm2131,41r,228l2119,324r-30,45l2044,399r-55,12l3077,411r5,-6l3109,341r9,-72l3109,198r-27,-65l3062,108r-858,l2188,89,2171,71,2152,55,2131,41xm2069,128r-80,l2009,129r19,4l2046,140r17,9l2069,152r,-24xm2419,r-63,8l2297,30r-51,34l2204,108r858,l2634,108,2592,64,2541,30,2483,8,2419,xm699,l635,8,577,30,526,64r-42,44l914,108,872,64,821,30,763,8,699,xm1129,r-64,8l1007,30,956,64r-42,44l1344,108,1302,64,1251,30,1193,8,1129,xm1559,r-64,8l1437,30r-51,34l1344,108r430,l1732,64,1681,30,1623,8,1559,xm1989,r-64,8l1867,30r-51,34l1774,108r295,l2069,12,2050,7,2030,3,2010,1,1989,xm2849,r-63,8l2727,30r-51,34l2634,108r428,l3040,79,2985,37,2921,10,2849,xe" fillcolor="#ec1c23" stroked="f">
                <v:path arrowok="t" o:connecttype="custom" o:connectlocs="133,717;10,878;37,1085;197,1208;391,1189;3062,1110;1934,1079;1848,949;1934,819;2069,788;391,710;914,1110;577,1189;763,1210;914,1110;956,1155;1129,1218;1302,1155;1344,1110;1495,1210;1681,1189;2204,1110;1867,1189;2053,1210;2204,1110;2246,1155;2419,1218;2592,1155;2634,1110;2786,1210;2985,1181;2131,721;2089,1049;3077,1091;3118,949;3062,788;2171,751;2069,808;2028,813;2069,832;2356,688;2204,788;2634,788;2483,688;635,688;484,788;821,710;1129,680;956,744;1302,744;1129,680;1437,710;1774,788;1623,688;1925,688;1774,788;2050,687;1989,680;2727,710;3062,788;2921,690" o:connectangles="0,0,0,0,0,0,0,0,0,0,0,0,0,0,0,0,0,0,0,0,0,0,0,0,0,0,0,0,0,0,0,0,0,0,0,0,0,0,0,0,0,0,0,0,0,0,0,0,0,0,0,0,0,0,0,0,0,0,0,0,0"/>
              </v:shape>
              <v:shape id="Picture 56" o:spid="_x0000_s1029" type="#_x0000_t75" style="position:absolute;left:2754;top:692;width:284;height: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2ZV7AAAAA2gAAAA8AAABkcnMvZG93bnJldi54bWxET89rwjAUvgv7H8IbeLPpVIZ0jTKGjt7c&#10;2u3+1jzbsualJJm2/vXLQfD48f3Od6PpxZmc7ywreEpSEMS11R03Cr6qw2IDwgdkjb1lUjCRh932&#10;YZZjpu2FP+lchkbEEPYZKmhDGDIpfd2SQZ/YgThyJ+sMhghdI7XDSww3vVym6bM02HFsaHGgt5bq&#10;3/LPKFjv3bErlt/NO6/sSa6n6uf6USk1fxxfX0AEGsNdfHMXWkHcGq/EGyC3/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7ZlXsAAAADaAAAADwAAAAAAAAAAAAAAAACfAgAA&#10;ZHJzL2Rvd25yZXYueG1sUEsFBgAAAAAEAAQA9wAAAIwDAAAAAA==&#10;">
                <v:imagedata r:id="rId10" o:title=""/>
              </v:shape>
              <v:shape id="Picture 57" o:spid="_x0000_s1030" type="#_x0000_t75" style="position:absolute;left:3184;top:807;width:283;height: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47QG+AAAA2gAAAA8AAABkcnMvZG93bnJldi54bWxEj8EKwjAQRO+C/xBW8KapHkSrUVQQBEW0&#10;+gFLs7bFZlObqPXvjSB4HGbmDTNbNKYUT6pdYVnBoB+BIE6tLjhTcDlvemMQziNrLC2Tgjc5WMzb&#10;rRnG2r74RM/EZyJA2MWoIPe+iqV0aU4GXd9WxMG72tqgD7LOpK7xFeCmlMMoGkmDBYeFHCta55Te&#10;kodRkN5PfMjO6+Vxv7vgdpVsImdKpbqdZjkF4anx//CvvdUKJvC9Em6AnH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T47QG+AAAA2gAAAA8AAAAAAAAAAAAAAAAAnwIAAGRy&#10;cy9kb3ducmV2LnhtbFBLBQYAAAAABAAEAPcAAACKAwAAAAA=&#10;">
                <v:imagedata r:id="rId11" o:title=""/>
              </v:shape>
              <v:shape id="Picture 58" o:spid="_x0000_s1031" type="#_x0000_t75" style="position:absolute;left:3614;top:807;width:283;height: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aN0zEAAAA2wAAAA8AAABkcnMvZG93bnJldi54bWxEj0FrwkAQhe8F/8MyBW91U8FSoqtIQNpT&#10;pam0HsfsmA1mZ0N2a+K/dw6F3mZ4b977ZrUZfauu1McmsIHnWQaKuAq24drA4Wv39AoqJmSLbWAy&#10;cKMIm/XkYYW5DQN/0rVMtZIQjjkacCl1udaxcuQxzkJHLNo59B6TrH2tbY+DhPtWz7PsRXtsWBoc&#10;dlQ4qi7lrzcwLFyx6IqfEj/G23c95/3x9LY3Zvo4bpegEo3p3/x3/W4FX+jlFxlA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1aN0zEAAAA2wAAAA8AAAAAAAAAAAAAAAAA&#10;nwIAAGRycy9kb3ducmV2LnhtbFBLBQYAAAAABAAEAPcAAACQAwAAAAA=&#10;">
                <v:imagedata r:id="rId12" o:title=""/>
              </v:shape>
              <v:shape id="Picture 59" o:spid="_x0000_s1032" type="#_x0000_t75" style="position:absolute;left:1464;top:807;width:283;height: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4llHDAAAA2wAAAA8AAABkcnMvZG93bnJldi54bWxET0trwkAQvhf8D8sIvTWbRCoaXUVKU3ro&#10;wRfE45Adk2B2NmRXjf313UKht/n4nrNcD6YVN+pdY1lBEsUgiEurG64UHA/5ywyE88gaW8uk4EEO&#10;1qvR0xIzbe+8o9veVyKEsMtQQe19l0npypoMush2xIE7296gD7CvpO7xHsJNK9M4nkqDDYeGGjt6&#10;q6m87K9GQbE9verH17yweTL5eJ8f0vx7SJV6Hg+bBQhPg/8X/7k/dZifwO8v4Q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XiWUcMAAADbAAAADwAAAAAAAAAAAAAAAACf&#10;AgAAZHJzL2Rvd25yZXYueG1sUEsFBgAAAAAEAAQA9wAAAI8DAAAAAA==&#10;">
                <v:imagedata r:id="rId13" o:title=""/>
              </v:shape>
              <v:shape id="Picture 60" o:spid="_x0000_s1033" type="#_x0000_t75" style="position:absolute;left:1034;top:807;width:283;height: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pPC3CAAAA2wAAAA8AAABkcnMvZG93bnJldi54bWxET99rwjAQfhf2P4Qb7GVoOkGZ1Sh1KCiC&#10;sCqIb0dza8uaS0kyrf+9EQa+3cf382aLzjTiQs7XlhV8DBIQxIXVNZcKjod1/xOED8gaG8uk4EYe&#10;FvOX3gxTba/8TZc8lCKGsE9RQRVCm0rpi4oM+oFtiSP3Y53BEKErpXZ4jeGmkcMkGUuDNceGClv6&#10;qqj4zf+MgkCnld1nk7Pr1sv31dJus91hpNTba5dNQQTqwlP8797oOH8Ij1/iAXJ+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qTwtwgAAANsAAAAPAAAAAAAAAAAAAAAAAJ8C&#10;AABkcnMvZG93bnJldi54bWxQSwUGAAAAAAQABAD3AAAAjgMAAAAA&#10;">
                <v:imagedata r:id="rId14" o:title=""/>
              </v:shape>
              <v:shape id="Picture 61" o:spid="_x0000_s1034" type="#_x0000_t75" style="position:absolute;left:2324;top:807;width:283;height: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T6tXBAAAA2wAAAA8AAABkcnMvZG93bnJldi54bWxET8lqwzAQvRfyD2IKuTVyWyiNEyWUQorJ&#10;La4h14k1tY2tkSPJS/4+KhR6m8dbZ7ufTSdGcr6xrOB5lYAgLq1uuFJQfB+e3kH4gKyxs0wKbuRh&#10;v1s8bDHVduITjXmoRAxhn6KCOoQ+ldKXNRn0K9sTR+7HOoMhQldJ7XCK4aaTL0nyJg02HBtq7Omz&#10;prLNB6Og/yrWwylvw6GVxdWdz+iyy1Gp5eP8sQERaA7/4j93puP8V/j9JR4gd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TT6tXBAAAA2wAAAA8AAAAAAAAAAAAAAAAAnwIA&#10;AGRycy9kb3ducmV2LnhtbFBLBQYAAAAABAAEAPcAAACNAwAAAAA=&#10;">
                <v:imagedata r:id="rId15" o:title=""/>
              </v:shape>
              <v:shape id="Picture 62" o:spid="_x0000_s1035" type="#_x0000_t75" style="position:absolute;left:1903;top:807;width:268;height: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E1mDBAAAA2wAAAA8AAABkcnMvZG93bnJldi54bWxET9tqwkAQfS/0H5Yp+FY3SpESXUVKBaEg&#10;eCnVtyE7JtHsbMiOMf69Kwh9m8O5zmTWuUq11ITSs4FBPwFFnHlbcm5gt128f4IKgmyx8kwGbhRg&#10;Nn19mWBq/ZXX1G4kVzGEQ4oGCpE61TpkBTkMfV8TR+7oG4cSYZNr2+A1hrtKD5NkpB2WHBsKrOmr&#10;oOy8uTgDp/PhFgZl4lfy961/Dkf5bffWmN5bNx+DEurkX/x0L22c/wGPX+IBen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WE1mDBAAAA2wAAAA8AAAAAAAAAAAAAAAAAnwIA&#10;AGRycy9kb3ducmV2LnhtbFBLBQYAAAAABAAEAPcAAACNAwAAAAA=&#10;">
                <v:imagedata r:id="rId16"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87F40"/>
    <w:multiLevelType w:val="hybridMultilevel"/>
    <w:tmpl w:val="0F9652D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0DF301D"/>
    <w:multiLevelType w:val="hybridMultilevel"/>
    <w:tmpl w:val="44BEAB94"/>
    <w:lvl w:ilvl="0" w:tplc="DC64A960">
      <w:start w:val="1"/>
      <w:numFmt w:val="decimal"/>
      <w:lvlText w:val="%1."/>
      <w:lvlJc w:val="left"/>
      <w:pPr>
        <w:tabs>
          <w:tab w:val="num" w:pos="720"/>
        </w:tabs>
        <w:ind w:left="720" w:hanging="360"/>
      </w:pPr>
      <w:rPr>
        <w:rFonts w:hint="default"/>
      </w:rPr>
    </w:lvl>
    <w:lvl w:ilvl="1" w:tplc="7B6C6A16">
      <w:start w:val="1"/>
      <w:numFmt w:val="decimal"/>
      <w:lvlText w:val="%2."/>
      <w:lvlJc w:val="left"/>
      <w:pPr>
        <w:tabs>
          <w:tab w:val="num" w:pos="1440"/>
        </w:tabs>
        <w:ind w:left="1440" w:hanging="360"/>
      </w:pPr>
    </w:lvl>
    <w:lvl w:ilvl="2" w:tplc="6DBA153C" w:tentative="1">
      <w:start w:val="1"/>
      <w:numFmt w:val="decimal"/>
      <w:lvlText w:val="%3."/>
      <w:lvlJc w:val="left"/>
      <w:pPr>
        <w:tabs>
          <w:tab w:val="num" w:pos="2160"/>
        </w:tabs>
        <w:ind w:left="2160" w:hanging="360"/>
      </w:pPr>
    </w:lvl>
    <w:lvl w:ilvl="3" w:tplc="17DE04EA" w:tentative="1">
      <w:start w:val="1"/>
      <w:numFmt w:val="decimal"/>
      <w:lvlText w:val="%4."/>
      <w:lvlJc w:val="left"/>
      <w:pPr>
        <w:tabs>
          <w:tab w:val="num" w:pos="2880"/>
        </w:tabs>
        <w:ind w:left="2880" w:hanging="360"/>
      </w:pPr>
    </w:lvl>
    <w:lvl w:ilvl="4" w:tplc="FA02C710" w:tentative="1">
      <w:start w:val="1"/>
      <w:numFmt w:val="decimal"/>
      <w:lvlText w:val="%5."/>
      <w:lvlJc w:val="left"/>
      <w:pPr>
        <w:tabs>
          <w:tab w:val="num" w:pos="3600"/>
        </w:tabs>
        <w:ind w:left="3600" w:hanging="360"/>
      </w:pPr>
    </w:lvl>
    <w:lvl w:ilvl="5" w:tplc="4B0200F4" w:tentative="1">
      <w:start w:val="1"/>
      <w:numFmt w:val="decimal"/>
      <w:lvlText w:val="%6."/>
      <w:lvlJc w:val="left"/>
      <w:pPr>
        <w:tabs>
          <w:tab w:val="num" w:pos="4320"/>
        </w:tabs>
        <w:ind w:left="4320" w:hanging="360"/>
      </w:pPr>
    </w:lvl>
    <w:lvl w:ilvl="6" w:tplc="D93684EC" w:tentative="1">
      <w:start w:val="1"/>
      <w:numFmt w:val="decimal"/>
      <w:lvlText w:val="%7."/>
      <w:lvlJc w:val="left"/>
      <w:pPr>
        <w:tabs>
          <w:tab w:val="num" w:pos="5040"/>
        </w:tabs>
        <w:ind w:left="5040" w:hanging="360"/>
      </w:pPr>
    </w:lvl>
    <w:lvl w:ilvl="7" w:tplc="F34AFBE4" w:tentative="1">
      <w:start w:val="1"/>
      <w:numFmt w:val="decimal"/>
      <w:lvlText w:val="%8."/>
      <w:lvlJc w:val="left"/>
      <w:pPr>
        <w:tabs>
          <w:tab w:val="num" w:pos="5760"/>
        </w:tabs>
        <w:ind w:left="5760" w:hanging="360"/>
      </w:pPr>
    </w:lvl>
    <w:lvl w:ilvl="8" w:tplc="1142613A" w:tentative="1">
      <w:start w:val="1"/>
      <w:numFmt w:val="decimal"/>
      <w:lvlText w:val="%9."/>
      <w:lvlJc w:val="left"/>
      <w:pPr>
        <w:tabs>
          <w:tab w:val="num" w:pos="6480"/>
        </w:tabs>
        <w:ind w:left="6480" w:hanging="360"/>
      </w:pPr>
    </w:lvl>
  </w:abstractNum>
  <w:abstractNum w:abstractNumId="2" w15:restartNumberingAfterBreak="0">
    <w:nsid w:val="53813B95"/>
    <w:multiLevelType w:val="hybridMultilevel"/>
    <w:tmpl w:val="00E6D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07C56"/>
    <w:multiLevelType w:val="hybridMultilevel"/>
    <w:tmpl w:val="232A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047B3"/>
    <w:multiLevelType w:val="hybridMultilevel"/>
    <w:tmpl w:val="DFB6D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2EA406A"/>
    <w:multiLevelType w:val="hybridMultilevel"/>
    <w:tmpl w:val="FFD42494"/>
    <w:lvl w:ilvl="0" w:tplc="3E828F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D0E9D"/>
    <w:multiLevelType w:val="hybridMultilevel"/>
    <w:tmpl w:val="B1A6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D0859"/>
    <w:multiLevelType w:val="hybridMultilevel"/>
    <w:tmpl w:val="7EF27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AB3A86"/>
    <w:multiLevelType w:val="hybridMultilevel"/>
    <w:tmpl w:val="011A957E"/>
    <w:lvl w:ilvl="0" w:tplc="7F44E19E">
      <w:start w:val="2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3"/>
  </w:num>
  <w:num w:numId="6">
    <w:abstractNumId w:val="6"/>
  </w:num>
  <w:num w:numId="7">
    <w:abstractNumId w:val="2"/>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E1"/>
    <w:rsid w:val="00001247"/>
    <w:rsid w:val="000050CB"/>
    <w:rsid w:val="00005E94"/>
    <w:rsid w:val="00005FF8"/>
    <w:rsid w:val="00012150"/>
    <w:rsid w:val="000129A0"/>
    <w:rsid w:val="00012D7C"/>
    <w:rsid w:val="00017087"/>
    <w:rsid w:val="000204BE"/>
    <w:rsid w:val="00020A35"/>
    <w:rsid w:val="00023C82"/>
    <w:rsid w:val="00027658"/>
    <w:rsid w:val="00032381"/>
    <w:rsid w:val="00033285"/>
    <w:rsid w:val="000355C3"/>
    <w:rsid w:val="0003681C"/>
    <w:rsid w:val="00043B77"/>
    <w:rsid w:val="00046546"/>
    <w:rsid w:val="00046AB2"/>
    <w:rsid w:val="00050394"/>
    <w:rsid w:val="00051938"/>
    <w:rsid w:val="0005233F"/>
    <w:rsid w:val="00052C54"/>
    <w:rsid w:val="00054947"/>
    <w:rsid w:val="000563F1"/>
    <w:rsid w:val="00056BE1"/>
    <w:rsid w:val="000577F9"/>
    <w:rsid w:val="00061937"/>
    <w:rsid w:val="00061CFD"/>
    <w:rsid w:val="000673FA"/>
    <w:rsid w:val="000702EF"/>
    <w:rsid w:val="00072075"/>
    <w:rsid w:val="000732A8"/>
    <w:rsid w:val="00075F89"/>
    <w:rsid w:val="00083861"/>
    <w:rsid w:val="00084E5D"/>
    <w:rsid w:val="000852DD"/>
    <w:rsid w:val="00093F83"/>
    <w:rsid w:val="000A18A0"/>
    <w:rsid w:val="000A2EF2"/>
    <w:rsid w:val="000A4161"/>
    <w:rsid w:val="000A481A"/>
    <w:rsid w:val="000A4B6A"/>
    <w:rsid w:val="000A513C"/>
    <w:rsid w:val="000B5E56"/>
    <w:rsid w:val="000B6AC9"/>
    <w:rsid w:val="000B6ACB"/>
    <w:rsid w:val="000C2283"/>
    <w:rsid w:val="000C2803"/>
    <w:rsid w:val="000C48EE"/>
    <w:rsid w:val="000D212C"/>
    <w:rsid w:val="000D4696"/>
    <w:rsid w:val="000D551F"/>
    <w:rsid w:val="000D6231"/>
    <w:rsid w:val="000E5556"/>
    <w:rsid w:val="000E6A21"/>
    <w:rsid w:val="000E6F70"/>
    <w:rsid w:val="000F30D5"/>
    <w:rsid w:val="000F3433"/>
    <w:rsid w:val="000F516A"/>
    <w:rsid w:val="000F5BF6"/>
    <w:rsid w:val="000F5D54"/>
    <w:rsid w:val="00101FE9"/>
    <w:rsid w:val="00104B87"/>
    <w:rsid w:val="001050E0"/>
    <w:rsid w:val="0010624C"/>
    <w:rsid w:val="0010656F"/>
    <w:rsid w:val="00106A9B"/>
    <w:rsid w:val="0010757F"/>
    <w:rsid w:val="00110ED1"/>
    <w:rsid w:val="001135BE"/>
    <w:rsid w:val="00116928"/>
    <w:rsid w:val="001231DF"/>
    <w:rsid w:val="00127E0D"/>
    <w:rsid w:val="00136903"/>
    <w:rsid w:val="001404E0"/>
    <w:rsid w:val="001421E4"/>
    <w:rsid w:val="00142CCE"/>
    <w:rsid w:val="00145C77"/>
    <w:rsid w:val="0014776B"/>
    <w:rsid w:val="0015125C"/>
    <w:rsid w:val="0015181B"/>
    <w:rsid w:val="0015189A"/>
    <w:rsid w:val="00152B6E"/>
    <w:rsid w:val="00153538"/>
    <w:rsid w:val="00153605"/>
    <w:rsid w:val="0015568B"/>
    <w:rsid w:val="00155EB4"/>
    <w:rsid w:val="00156D47"/>
    <w:rsid w:val="00162AAB"/>
    <w:rsid w:val="001633B0"/>
    <w:rsid w:val="001642E7"/>
    <w:rsid w:val="001662BD"/>
    <w:rsid w:val="001665FA"/>
    <w:rsid w:val="00166F73"/>
    <w:rsid w:val="00167386"/>
    <w:rsid w:val="00170962"/>
    <w:rsid w:val="00171529"/>
    <w:rsid w:val="00171F34"/>
    <w:rsid w:val="00172777"/>
    <w:rsid w:val="00173DD8"/>
    <w:rsid w:val="001742B8"/>
    <w:rsid w:val="001772C7"/>
    <w:rsid w:val="001815ED"/>
    <w:rsid w:val="00183486"/>
    <w:rsid w:val="0018459C"/>
    <w:rsid w:val="0018638F"/>
    <w:rsid w:val="001872D2"/>
    <w:rsid w:val="00191175"/>
    <w:rsid w:val="001917D1"/>
    <w:rsid w:val="001919ED"/>
    <w:rsid w:val="00191B80"/>
    <w:rsid w:val="00192867"/>
    <w:rsid w:val="00194262"/>
    <w:rsid w:val="001957A8"/>
    <w:rsid w:val="001961D7"/>
    <w:rsid w:val="00197D40"/>
    <w:rsid w:val="001A49D1"/>
    <w:rsid w:val="001A5073"/>
    <w:rsid w:val="001A636D"/>
    <w:rsid w:val="001A6A8F"/>
    <w:rsid w:val="001A79DC"/>
    <w:rsid w:val="001B05A8"/>
    <w:rsid w:val="001B0906"/>
    <w:rsid w:val="001B2FAD"/>
    <w:rsid w:val="001B71FD"/>
    <w:rsid w:val="001C2EDE"/>
    <w:rsid w:val="001C5BEC"/>
    <w:rsid w:val="001C6E79"/>
    <w:rsid w:val="001D099C"/>
    <w:rsid w:val="001D3EFE"/>
    <w:rsid w:val="001D492B"/>
    <w:rsid w:val="001D723C"/>
    <w:rsid w:val="001E16B2"/>
    <w:rsid w:val="001E26F9"/>
    <w:rsid w:val="001E4ABC"/>
    <w:rsid w:val="001E542E"/>
    <w:rsid w:val="001E6073"/>
    <w:rsid w:val="001F093F"/>
    <w:rsid w:val="001F0B3E"/>
    <w:rsid w:val="001F3C3A"/>
    <w:rsid w:val="001F79E1"/>
    <w:rsid w:val="0020120E"/>
    <w:rsid w:val="00202BFB"/>
    <w:rsid w:val="00202F86"/>
    <w:rsid w:val="00210B6E"/>
    <w:rsid w:val="00211D26"/>
    <w:rsid w:val="002137B6"/>
    <w:rsid w:val="002142BA"/>
    <w:rsid w:val="0021489C"/>
    <w:rsid w:val="00216DBC"/>
    <w:rsid w:val="00222417"/>
    <w:rsid w:val="0022612D"/>
    <w:rsid w:val="00230697"/>
    <w:rsid w:val="002370EF"/>
    <w:rsid w:val="00240C98"/>
    <w:rsid w:val="00244DAF"/>
    <w:rsid w:val="0024595A"/>
    <w:rsid w:val="00245F8F"/>
    <w:rsid w:val="00246339"/>
    <w:rsid w:val="00250321"/>
    <w:rsid w:val="002539FF"/>
    <w:rsid w:val="00253A00"/>
    <w:rsid w:val="00261074"/>
    <w:rsid w:val="00262C2E"/>
    <w:rsid w:val="0026311D"/>
    <w:rsid w:val="002631B3"/>
    <w:rsid w:val="00263C84"/>
    <w:rsid w:val="0026430D"/>
    <w:rsid w:val="00265775"/>
    <w:rsid w:val="00266D15"/>
    <w:rsid w:val="002702CF"/>
    <w:rsid w:val="002705FE"/>
    <w:rsid w:val="002707C5"/>
    <w:rsid w:val="00275E7C"/>
    <w:rsid w:val="00276302"/>
    <w:rsid w:val="0029271B"/>
    <w:rsid w:val="002933BF"/>
    <w:rsid w:val="0029507D"/>
    <w:rsid w:val="00297E91"/>
    <w:rsid w:val="002A31A0"/>
    <w:rsid w:val="002A3928"/>
    <w:rsid w:val="002A571D"/>
    <w:rsid w:val="002B0AF2"/>
    <w:rsid w:val="002C08C4"/>
    <w:rsid w:val="002C3C9A"/>
    <w:rsid w:val="002C3F42"/>
    <w:rsid w:val="002C5315"/>
    <w:rsid w:val="002C5354"/>
    <w:rsid w:val="002C7924"/>
    <w:rsid w:val="002D0F1B"/>
    <w:rsid w:val="002D5465"/>
    <w:rsid w:val="002D77B5"/>
    <w:rsid w:val="002E19D6"/>
    <w:rsid w:val="002E1D21"/>
    <w:rsid w:val="002E4D68"/>
    <w:rsid w:val="002F2C44"/>
    <w:rsid w:val="002F4AA7"/>
    <w:rsid w:val="002F6750"/>
    <w:rsid w:val="00302561"/>
    <w:rsid w:val="0030281F"/>
    <w:rsid w:val="00302B59"/>
    <w:rsid w:val="003038EE"/>
    <w:rsid w:val="00305C80"/>
    <w:rsid w:val="003068EC"/>
    <w:rsid w:val="00307AD9"/>
    <w:rsid w:val="00310512"/>
    <w:rsid w:val="00315999"/>
    <w:rsid w:val="00315B38"/>
    <w:rsid w:val="0032485B"/>
    <w:rsid w:val="003251C7"/>
    <w:rsid w:val="003261B0"/>
    <w:rsid w:val="0033166A"/>
    <w:rsid w:val="003363AA"/>
    <w:rsid w:val="00340B2C"/>
    <w:rsid w:val="00340D9D"/>
    <w:rsid w:val="0034139B"/>
    <w:rsid w:val="00343212"/>
    <w:rsid w:val="00354430"/>
    <w:rsid w:val="00355144"/>
    <w:rsid w:val="00361F93"/>
    <w:rsid w:val="003623B6"/>
    <w:rsid w:val="00362B86"/>
    <w:rsid w:val="00365830"/>
    <w:rsid w:val="00367B83"/>
    <w:rsid w:val="003706C2"/>
    <w:rsid w:val="00371C54"/>
    <w:rsid w:val="00373387"/>
    <w:rsid w:val="00375494"/>
    <w:rsid w:val="003755AF"/>
    <w:rsid w:val="00377AF9"/>
    <w:rsid w:val="003807AE"/>
    <w:rsid w:val="00380DF0"/>
    <w:rsid w:val="00385ED0"/>
    <w:rsid w:val="00390C28"/>
    <w:rsid w:val="00392008"/>
    <w:rsid w:val="00393D59"/>
    <w:rsid w:val="003A139C"/>
    <w:rsid w:val="003A52AD"/>
    <w:rsid w:val="003A7737"/>
    <w:rsid w:val="003B045A"/>
    <w:rsid w:val="003B2764"/>
    <w:rsid w:val="003B35E1"/>
    <w:rsid w:val="003B5A0E"/>
    <w:rsid w:val="003B640F"/>
    <w:rsid w:val="003B67C0"/>
    <w:rsid w:val="003C25D3"/>
    <w:rsid w:val="003C3CFA"/>
    <w:rsid w:val="003C42E9"/>
    <w:rsid w:val="003C45DD"/>
    <w:rsid w:val="003D1FBD"/>
    <w:rsid w:val="003D2A6E"/>
    <w:rsid w:val="003D5A71"/>
    <w:rsid w:val="003E34CE"/>
    <w:rsid w:val="003E4359"/>
    <w:rsid w:val="003E59DE"/>
    <w:rsid w:val="003E5A4E"/>
    <w:rsid w:val="003F153E"/>
    <w:rsid w:val="003F2150"/>
    <w:rsid w:val="003F2E2B"/>
    <w:rsid w:val="003F3651"/>
    <w:rsid w:val="003F6680"/>
    <w:rsid w:val="003F6F2E"/>
    <w:rsid w:val="00400823"/>
    <w:rsid w:val="0040692C"/>
    <w:rsid w:val="00410F5C"/>
    <w:rsid w:val="00411508"/>
    <w:rsid w:val="00411965"/>
    <w:rsid w:val="00412DA4"/>
    <w:rsid w:val="0041437C"/>
    <w:rsid w:val="00415085"/>
    <w:rsid w:val="004162EF"/>
    <w:rsid w:val="00416ABE"/>
    <w:rsid w:val="00417194"/>
    <w:rsid w:val="00417E2D"/>
    <w:rsid w:val="00420F7E"/>
    <w:rsid w:val="004217E9"/>
    <w:rsid w:val="0042186F"/>
    <w:rsid w:val="00423C07"/>
    <w:rsid w:val="00427BDD"/>
    <w:rsid w:val="00431704"/>
    <w:rsid w:val="00436CAC"/>
    <w:rsid w:val="00441D6F"/>
    <w:rsid w:val="00446541"/>
    <w:rsid w:val="00450A4C"/>
    <w:rsid w:val="0045124B"/>
    <w:rsid w:val="0045189B"/>
    <w:rsid w:val="00456A4F"/>
    <w:rsid w:val="0045774C"/>
    <w:rsid w:val="004624E8"/>
    <w:rsid w:val="00462DB0"/>
    <w:rsid w:val="0046335A"/>
    <w:rsid w:val="00464832"/>
    <w:rsid w:val="00465611"/>
    <w:rsid w:val="00465A0A"/>
    <w:rsid w:val="00465F11"/>
    <w:rsid w:val="004662C6"/>
    <w:rsid w:val="004710B6"/>
    <w:rsid w:val="004725D9"/>
    <w:rsid w:val="004732C8"/>
    <w:rsid w:val="00474AFD"/>
    <w:rsid w:val="0047600B"/>
    <w:rsid w:val="00483570"/>
    <w:rsid w:val="00484343"/>
    <w:rsid w:val="00485536"/>
    <w:rsid w:val="004868D2"/>
    <w:rsid w:val="0049052F"/>
    <w:rsid w:val="00492905"/>
    <w:rsid w:val="00493BC6"/>
    <w:rsid w:val="00493FE8"/>
    <w:rsid w:val="004A0EA7"/>
    <w:rsid w:val="004A19F0"/>
    <w:rsid w:val="004A3ED7"/>
    <w:rsid w:val="004A5601"/>
    <w:rsid w:val="004A5B22"/>
    <w:rsid w:val="004A7958"/>
    <w:rsid w:val="004B0BB5"/>
    <w:rsid w:val="004B1815"/>
    <w:rsid w:val="004B4CE1"/>
    <w:rsid w:val="004B500C"/>
    <w:rsid w:val="004B695C"/>
    <w:rsid w:val="004B6D94"/>
    <w:rsid w:val="004B7063"/>
    <w:rsid w:val="004B7BED"/>
    <w:rsid w:val="004C4E56"/>
    <w:rsid w:val="004C5D57"/>
    <w:rsid w:val="004C6560"/>
    <w:rsid w:val="004D1B8D"/>
    <w:rsid w:val="004D233A"/>
    <w:rsid w:val="004D3C41"/>
    <w:rsid w:val="004D5DCA"/>
    <w:rsid w:val="004D60C5"/>
    <w:rsid w:val="004D77D7"/>
    <w:rsid w:val="004E0FCD"/>
    <w:rsid w:val="004E128D"/>
    <w:rsid w:val="004E2E98"/>
    <w:rsid w:val="004E4298"/>
    <w:rsid w:val="004E686A"/>
    <w:rsid w:val="004E68FA"/>
    <w:rsid w:val="004F22D6"/>
    <w:rsid w:val="004F3B16"/>
    <w:rsid w:val="004F6019"/>
    <w:rsid w:val="004F68F8"/>
    <w:rsid w:val="004F6B28"/>
    <w:rsid w:val="005044D2"/>
    <w:rsid w:val="005055F6"/>
    <w:rsid w:val="00507FD1"/>
    <w:rsid w:val="00510AC9"/>
    <w:rsid w:val="005155E6"/>
    <w:rsid w:val="0051585D"/>
    <w:rsid w:val="00521173"/>
    <w:rsid w:val="005264FF"/>
    <w:rsid w:val="00531087"/>
    <w:rsid w:val="00535CEC"/>
    <w:rsid w:val="005421CE"/>
    <w:rsid w:val="0054342F"/>
    <w:rsid w:val="00545182"/>
    <w:rsid w:val="005462A3"/>
    <w:rsid w:val="005524AC"/>
    <w:rsid w:val="00556141"/>
    <w:rsid w:val="00556A28"/>
    <w:rsid w:val="00563E15"/>
    <w:rsid w:val="00563FDB"/>
    <w:rsid w:val="00565387"/>
    <w:rsid w:val="00565B89"/>
    <w:rsid w:val="00572219"/>
    <w:rsid w:val="00577F44"/>
    <w:rsid w:val="00582DCD"/>
    <w:rsid w:val="00582FA7"/>
    <w:rsid w:val="005832A8"/>
    <w:rsid w:val="00583CE0"/>
    <w:rsid w:val="005841AE"/>
    <w:rsid w:val="005845E7"/>
    <w:rsid w:val="005862B6"/>
    <w:rsid w:val="00587B5F"/>
    <w:rsid w:val="00593D8A"/>
    <w:rsid w:val="00594949"/>
    <w:rsid w:val="00595D0C"/>
    <w:rsid w:val="00597A35"/>
    <w:rsid w:val="005A611E"/>
    <w:rsid w:val="005A7832"/>
    <w:rsid w:val="005B2D79"/>
    <w:rsid w:val="005B528E"/>
    <w:rsid w:val="005B7470"/>
    <w:rsid w:val="005C5E1C"/>
    <w:rsid w:val="005D0E5E"/>
    <w:rsid w:val="005D10E6"/>
    <w:rsid w:val="005D6977"/>
    <w:rsid w:val="005E001A"/>
    <w:rsid w:val="005E211F"/>
    <w:rsid w:val="005E2EDF"/>
    <w:rsid w:val="005E470B"/>
    <w:rsid w:val="005E71EB"/>
    <w:rsid w:val="005E7765"/>
    <w:rsid w:val="005F22CB"/>
    <w:rsid w:val="005F3980"/>
    <w:rsid w:val="005F6852"/>
    <w:rsid w:val="005F7488"/>
    <w:rsid w:val="00602F17"/>
    <w:rsid w:val="006047A1"/>
    <w:rsid w:val="00605E65"/>
    <w:rsid w:val="00606466"/>
    <w:rsid w:val="00607B1E"/>
    <w:rsid w:val="00610B8D"/>
    <w:rsid w:val="00610CE7"/>
    <w:rsid w:val="00612600"/>
    <w:rsid w:val="00615B9A"/>
    <w:rsid w:val="00616E3F"/>
    <w:rsid w:val="00617738"/>
    <w:rsid w:val="00623953"/>
    <w:rsid w:val="006240C1"/>
    <w:rsid w:val="00625527"/>
    <w:rsid w:val="00633CCF"/>
    <w:rsid w:val="00636592"/>
    <w:rsid w:val="00637A0D"/>
    <w:rsid w:val="006404FC"/>
    <w:rsid w:val="00641C3B"/>
    <w:rsid w:val="00642A52"/>
    <w:rsid w:val="00645057"/>
    <w:rsid w:val="00646B96"/>
    <w:rsid w:val="006503B8"/>
    <w:rsid w:val="00651E5D"/>
    <w:rsid w:val="0065260C"/>
    <w:rsid w:val="00652D72"/>
    <w:rsid w:val="00655272"/>
    <w:rsid w:val="006558F0"/>
    <w:rsid w:val="006575AF"/>
    <w:rsid w:val="00660A95"/>
    <w:rsid w:val="00666AAA"/>
    <w:rsid w:val="00667C12"/>
    <w:rsid w:val="0067203B"/>
    <w:rsid w:val="00673154"/>
    <w:rsid w:val="00674233"/>
    <w:rsid w:val="00674A5F"/>
    <w:rsid w:val="00674F1E"/>
    <w:rsid w:val="00685E1D"/>
    <w:rsid w:val="00691520"/>
    <w:rsid w:val="00691E13"/>
    <w:rsid w:val="00694933"/>
    <w:rsid w:val="0069494D"/>
    <w:rsid w:val="006968C1"/>
    <w:rsid w:val="006A3BA4"/>
    <w:rsid w:val="006A4AE9"/>
    <w:rsid w:val="006A4CA3"/>
    <w:rsid w:val="006A7A21"/>
    <w:rsid w:val="006B0B3A"/>
    <w:rsid w:val="006B6325"/>
    <w:rsid w:val="006B7757"/>
    <w:rsid w:val="006C02B0"/>
    <w:rsid w:val="006C2790"/>
    <w:rsid w:val="006C399F"/>
    <w:rsid w:val="006C5271"/>
    <w:rsid w:val="006C7E4A"/>
    <w:rsid w:val="006D455F"/>
    <w:rsid w:val="006D57E8"/>
    <w:rsid w:val="006D6B38"/>
    <w:rsid w:val="006E146A"/>
    <w:rsid w:val="006E3767"/>
    <w:rsid w:val="006E63D9"/>
    <w:rsid w:val="006F0519"/>
    <w:rsid w:val="006F0A51"/>
    <w:rsid w:val="006F512D"/>
    <w:rsid w:val="0070062D"/>
    <w:rsid w:val="0070293E"/>
    <w:rsid w:val="00702A59"/>
    <w:rsid w:val="00704FCB"/>
    <w:rsid w:val="00705D2E"/>
    <w:rsid w:val="0070610D"/>
    <w:rsid w:val="00706268"/>
    <w:rsid w:val="00707104"/>
    <w:rsid w:val="00707D5C"/>
    <w:rsid w:val="00716E49"/>
    <w:rsid w:val="007175AC"/>
    <w:rsid w:val="00721CD9"/>
    <w:rsid w:val="00722179"/>
    <w:rsid w:val="0072426E"/>
    <w:rsid w:val="00724473"/>
    <w:rsid w:val="007253F5"/>
    <w:rsid w:val="0072544F"/>
    <w:rsid w:val="007264D1"/>
    <w:rsid w:val="007269E5"/>
    <w:rsid w:val="00731C3E"/>
    <w:rsid w:val="00732AE6"/>
    <w:rsid w:val="0073380A"/>
    <w:rsid w:val="00733A68"/>
    <w:rsid w:val="007353EE"/>
    <w:rsid w:val="00735AAD"/>
    <w:rsid w:val="00736CAE"/>
    <w:rsid w:val="0073759B"/>
    <w:rsid w:val="00740A49"/>
    <w:rsid w:val="00740E50"/>
    <w:rsid w:val="00741F19"/>
    <w:rsid w:val="0074204E"/>
    <w:rsid w:val="00743735"/>
    <w:rsid w:val="007451DB"/>
    <w:rsid w:val="007460F6"/>
    <w:rsid w:val="007547CE"/>
    <w:rsid w:val="0076289D"/>
    <w:rsid w:val="007635F6"/>
    <w:rsid w:val="00763C4D"/>
    <w:rsid w:val="00766862"/>
    <w:rsid w:val="00774691"/>
    <w:rsid w:val="007754E8"/>
    <w:rsid w:val="007762C5"/>
    <w:rsid w:val="00776D19"/>
    <w:rsid w:val="0077700E"/>
    <w:rsid w:val="00782A95"/>
    <w:rsid w:val="0078308D"/>
    <w:rsid w:val="007832AA"/>
    <w:rsid w:val="00784D79"/>
    <w:rsid w:val="0078534F"/>
    <w:rsid w:val="00787059"/>
    <w:rsid w:val="00790D2C"/>
    <w:rsid w:val="00792BFC"/>
    <w:rsid w:val="0079390F"/>
    <w:rsid w:val="00794CD8"/>
    <w:rsid w:val="00796128"/>
    <w:rsid w:val="007A25EF"/>
    <w:rsid w:val="007A2C58"/>
    <w:rsid w:val="007A3368"/>
    <w:rsid w:val="007A65F2"/>
    <w:rsid w:val="007A67B5"/>
    <w:rsid w:val="007A7865"/>
    <w:rsid w:val="007B2989"/>
    <w:rsid w:val="007B4770"/>
    <w:rsid w:val="007B6EFD"/>
    <w:rsid w:val="007C6B26"/>
    <w:rsid w:val="007C6B8C"/>
    <w:rsid w:val="007C7212"/>
    <w:rsid w:val="007D180B"/>
    <w:rsid w:val="007D33A3"/>
    <w:rsid w:val="007D5E90"/>
    <w:rsid w:val="007E20DF"/>
    <w:rsid w:val="007E2EE7"/>
    <w:rsid w:val="007E77CF"/>
    <w:rsid w:val="007F66B3"/>
    <w:rsid w:val="008025A9"/>
    <w:rsid w:val="00802A68"/>
    <w:rsid w:val="00802E47"/>
    <w:rsid w:val="00804B9D"/>
    <w:rsid w:val="00811C96"/>
    <w:rsid w:val="00815300"/>
    <w:rsid w:val="00821C4F"/>
    <w:rsid w:val="00821F13"/>
    <w:rsid w:val="008230CB"/>
    <w:rsid w:val="00823AC6"/>
    <w:rsid w:val="00825113"/>
    <w:rsid w:val="00826651"/>
    <w:rsid w:val="00826AF1"/>
    <w:rsid w:val="008302A2"/>
    <w:rsid w:val="00831961"/>
    <w:rsid w:val="00832901"/>
    <w:rsid w:val="00835D22"/>
    <w:rsid w:val="00836337"/>
    <w:rsid w:val="0084388E"/>
    <w:rsid w:val="00844F5F"/>
    <w:rsid w:val="00845308"/>
    <w:rsid w:val="00846E4B"/>
    <w:rsid w:val="00852985"/>
    <w:rsid w:val="00852FC5"/>
    <w:rsid w:val="008539A7"/>
    <w:rsid w:val="008551AA"/>
    <w:rsid w:val="00855E2E"/>
    <w:rsid w:val="00856AEE"/>
    <w:rsid w:val="00861D69"/>
    <w:rsid w:val="008625E1"/>
    <w:rsid w:val="008629F8"/>
    <w:rsid w:val="008631E0"/>
    <w:rsid w:val="00863AC3"/>
    <w:rsid w:val="00871F27"/>
    <w:rsid w:val="0087660D"/>
    <w:rsid w:val="008768E0"/>
    <w:rsid w:val="008774D9"/>
    <w:rsid w:val="00881123"/>
    <w:rsid w:val="0088132C"/>
    <w:rsid w:val="008814E6"/>
    <w:rsid w:val="00883D8F"/>
    <w:rsid w:val="00883F48"/>
    <w:rsid w:val="00884345"/>
    <w:rsid w:val="00884ADB"/>
    <w:rsid w:val="00884CDE"/>
    <w:rsid w:val="008958ED"/>
    <w:rsid w:val="008A0EC6"/>
    <w:rsid w:val="008C18DB"/>
    <w:rsid w:val="008C2439"/>
    <w:rsid w:val="008C3C40"/>
    <w:rsid w:val="008C6773"/>
    <w:rsid w:val="008C7736"/>
    <w:rsid w:val="008D093B"/>
    <w:rsid w:val="008D1621"/>
    <w:rsid w:val="008D3BE5"/>
    <w:rsid w:val="008E059E"/>
    <w:rsid w:val="008E5262"/>
    <w:rsid w:val="008E683A"/>
    <w:rsid w:val="008E77FE"/>
    <w:rsid w:val="008E7CF6"/>
    <w:rsid w:val="008F07D8"/>
    <w:rsid w:val="008F3ED4"/>
    <w:rsid w:val="008F66F5"/>
    <w:rsid w:val="008F7C27"/>
    <w:rsid w:val="008F7E1B"/>
    <w:rsid w:val="009046A1"/>
    <w:rsid w:val="00904725"/>
    <w:rsid w:val="009060A9"/>
    <w:rsid w:val="00906CFE"/>
    <w:rsid w:val="009112C0"/>
    <w:rsid w:val="00913A21"/>
    <w:rsid w:val="009172BA"/>
    <w:rsid w:val="009273DD"/>
    <w:rsid w:val="0092780E"/>
    <w:rsid w:val="00932005"/>
    <w:rsid w:val="00932740"/>
    <w:rsid w:val="00932BDA"/>
    <w:rsid w:val="009344C7"/>
    <w:rsid w:val="00935440"/>
    <w:rsid w:val="009367C7"/>
    <w:rsid w:val="009378BF"/>
    <w:rsid w:val="00944F95"/>
    <w:rsid w:val="00945B17"/>
    <w:rsid w:val="00952B04"/>
    <w:rsid w:val="009578C8"/>
    <w:rsid w:val="009607D5"/>
    <w:rsid w:val="009630A9"/>
    <w:rsid w:val="00964F56"/>
    <w:rsid w:val="00965763"/>
    <w:rsid w:val="00966A15"/>
    <w:rsid w:val="00967275"/>
    <w:rsid w:val="00967687"/>
    <w:rsid w:val="009727BB"/>
    <w:rsid w:val="00984260"/>
    <w:rsid w:val="009849B3"/>
    <w:rsid w:val="009857CD"/>
    <w:rsid w:val="00986A06"/>
    <w:rsid w:val="00986BF6"/>
    <w:rsid w:val="0098793A"/>
    <w:rsid w:val="0099793F"/>
    <w:rsid w:val="009A2B06"/>
    <w:rsid w:val="009A487F"/>
    <w:rsid w:val="009A5AC5"/>
    <w:rsid w:val="009A6B05"/>
    <w:rsid w:val="009A75FD"/>
    <w:rsid w:val="009B0797"/>
    <w:rsid w:val="009B7DEB"/>
    <w:rsid w:val="009C047F"/>
    <w:rsid w:val="009C2343"/>
    <w:rsid w:val="009C6BE3"/>
    <w:rsid w:val="009D359C"/>
    <w:rsid w:val="009D42E8"/>
    <w:rsid w:val="009D71E7"/>
    <w:rsid w:val="009D72C8"/>
    <w:rsid w:val="009E04B3"/>
    <w:rsid w:val="009F064C"/>
    <w:rsid w:val="009F0678"/>
    <w:rsid w:val="009F1354"/>
    <w:rsid w:val="009F4553"/>
    <w:rsid w:val="009F59EB"/>
    <w:rsid w:val="009F7F1E"/>
    <w:rsid w:val="00A00A5C"/>
    <w:rsid w:val="00A0640F"/>
    <w:rsid w:val="00A07D88"/>
    <w:rsid w:val="00A07F16"/>
    <w:rsid w:val="00A10441"/>
    <w:rsid w:val="00A21E89"/>
    <w:rsid w:val="00A3134F"/>
    <w:rsid w:val="00A31B60"/>
    <w:rsid w:val="00A3677D"/>
    <w:rsid w:val="00A3787E"/>
    <w:rsid w:val="00A431DA"/>
    <w:rsid w:val="00A43854"/>
    <w:rsid w:val="00A444A8"/>
    <w:rsid w:val="00A45C1E"/>
    <w:rsid w:val="00A46F90"/>
    <w:rsid w:val="00A50220"/>
    <w:rsid w:val="00A5278C"/>
    <w:rsid w:val="00A56012"/>
    <w:rsid w:val="00A56907"/>
    <w:rsid w:val="00A56CA3"/>
    <w:rsid w:val="00A57AC6"/>
    <w:rsid w:val="00A626DA"/>
    <w:rsid w:val="00A6322F"/>
    <w:rsid w:val="00A67C03"/>
    <w:rsid w:val="00A67D5B"/>
    <w:rsid w:val="00A7214B"/>
    <w:rsid w:val="00A72ADD"/>
    <w:rsid w:val="00A736C2"/>
    <w:rsid w:val="00A73A68"/>
    <w:rsid w:val="00A749D0"/>
    <w:rsid w:val="00A765E0"/>
    <w:rsid w:val="00A76754"/>
    <w:rsid w:val="00A76C48"/>
    <w:rsid w:val="00A8515D"/>
    <w:rsid w:val="00A867E3"/>
    <w:rsid w:val="00A86B94"/>
    <w:rsid w:val="00A91D9F"/>
    <w:rsid w:val="00A91DC1"/>
    <w:rsid w:val="00A94335"/>
    <w:rsid w:val="00A96C47"/>
    <w:rsid w:val="00A97182"/>
    <w:rsid w:val="00A976F6"/>
    <w:rsid w:val="00AA2B3F"/>
    <w:rsid w:val="00AA4194"/>
    <w:rsid w:val="00AA6309"/>
    <w:rsid w:val="00AA7055"/>
    <w:rsid w:val="00AB2F11"/>
    <w:rsid w:val="00AB578D"/>
    <w:rsid w:val="00AC00AB"/>
    <w:rsid w:val="00AC48A2"/>
    <w:rsid w:val="00AC48D1"/>
    <w:rsid w:val="00AC56BE"/>
    <w:rsid w:val="00AC5727"/>
    <w:rsid w:val="00AC6D9D"/>
    <w:rsid w:val="00AC7E0D"/>
    <w:rsid w:val="00AD0768"/>
    <w:rsid w:val="00AD388D"/>
    <w:rsid w:val="00AD4530"/>
    <w:rsid w:val="00AD4F1B"/>
    <w:rsid w:val="00AE08C2"/>
    <w:rsid w:val="00AE213F"/>
    <w:rsid w:val="00AE259F"/>
    <w:rsid w:val="00AE2642"/>
    <w:rsid w:val="00AE4CF7"/>
    <w:rsid w:val="00AE78D6"/>
    <w:rsid w:val="00AE7EB7"/>
    <w:rsid w:val="00AF053D"/>
    <w:rsid w:val="00AF18DF"/>
    <w:rsid w:val="00AF3C31"/>
    <w:rsid w:val="00AF4E75"/>
    <w:rsid w:val="00AF751E"/>
    <w:rsid w:val="00B0161E"/>
    <w:rsid w:val="00B05ACC"/>
    <w:rsid w:val="00B07E86"/>
    <w:rsid w:val="00B10548"/>
    <w:rsid w:val="00B22211"/>
    <w:rsid w:val="00B30E81"/>
    <w:rsid w:val="00B31009"/>
    <w:rsid w:val="00B322CC"/>
    <w:rsid w:val="00B36A6E"/>
    <w:rsid w:val="00B36EED"/>
    <w:rsid w:val="00B4209D"/>
    <w:rsid w:val="00B421E6"/>
    <w:rsid w:val="00B50639"/>
    <w:rsid w:val="00B53046"/>
    <w:rsid w:val="00B60B12"/>
    <w:rsid w:val="00B65468"/>
    <w:rsid w:val="00B67398"/>
    <w:rsid w:val="00B733A1"/>
    <w:rsid w:val="00B82D4A"/>
    <w:rsid w:val="00B84159"/>
    <w:rsid w:val="00B85765"/>
    <w:rsid w:val="00B85EBE"/>
    <w:rsid w:val="00B87925"/>
    <w:rsid w:val="00B90713"/>
    <w:rsid w:val="00B919C7"/>
    <w:rsid w:val="00B94E8F"/>
    <w:rsid w:val="00BA03A6"/>
    <w:rsid w:val="00BA46E9"/>
    <w:rsid w:val="00BA553C"/>
    <w:rsid w:val="00BA57CE"/>
    <w:rsid w:val="00BA75AF"/>
    <w:rsid w:val="00BB1A10"/>
    <w:rsid w:val="00BB6C22"/>
    <w:rsid w:val="00BB7106"/>
    <w:rsid w:val="00BC4977"/>
    <w:rsid w:val="00BC52C0"/>
    <w:rsid w:val="00BD108B"/>
    <w:rsid w:val="00BD3733"/>
    <w:rsid w:val="00BD489B"/>
    <w:rsid w:val="00BD5AC0"/>
    <w:rsid w:val="00BE0C02"/>
    <w:rsid w:val="00BE1DDE"/>
    <w:rsid w:val="00BE58BC"/>
    <w:rsid w:val="00BE62FF"/>
    <w:rsid w:val="00BE6C6F"/>
    <w:rsid w:val="00BF0D90"/>
    <w:rsid w:val="00C00737"/>
    <w:rsid w:val="00C04F00"/>
    <w:rsid w:val="00C052BA"/>
    <w:rsid w:val="00C06A46"/>
    <w:rsid w:val="00C07618"/>
    <w:rsid w:val="00C10B0E"/>
    <w:rsid w:val="00C124C0"/>
    <w:rsid w:val="00C12ECA"/>
    <w:rsid w:val="00C13FCC"/>
    <w:rsid w:val="00C1459C"/>
    <w:rsid w:val="00C14C46"/>
    <w:rsid w:val="00C17E7B"/>
    <w:rsid w:val="00C201E5"/>
    <w:rsid w:val="00C22448"/>
    <w:rsid w:val="00C22E94"/>
    <w:rsid w:val="00C255FD"/>
    <w:rsid w:val="00C25667"/>
    <w:rsid w:val="00C25B88"/>
    <w:rsid w:val="00C323B4"/>
    <w:rsid w:val="00C328AF"/>
    <w:rsid w:val="00C33679"/>
    <w:rsid w:val="00C35A5F"/>
    <w:rsid w:val="00C40BA0"/>
    <w:rsid w:val="00C47146"/>
    <w:rsid w:val="00C474E2"/>
    <w:rsid w:val="00C555DD"/>
    <w:rsid w:val="00C566DC"/>
    <w:rsid w:val="00C616D5"/>
    <w:rsid w:val="00C65526"/>
    <w:rsid w:val="00C6581E"/>
    <w:rsid w:val="00C73077"/>
    <w:rsid w:val="00C7361A"/>
    <w:rsid w:val="00C75046"/>
    <w:rsid w:val="00C804F2"/>
    <w:rsid w:val="00C81CC9"/>
    <w:rsid w:val="00C81F48"/>
    <w:rsid w:val="00C8576F"/>
    <w:rsid w:val="00C8704D"/>
    <w:rsid w:val="00C87BF4"/>
    <w:rsid w:val="00C91C0A"/>
    <w:rsid w:val="00C91E6D"/>
    <w:rsid w:val="00C939EB"/>
    <w:rsid w:val="00C97CB1"/>
    <w:rsid w:val="00CA0673"/>
    <w:rsid w:val="00CA3AB7"/>
    <w:rsid w:val="00CA3BCE"/>
    <w:rsid w:val="00CA7489"/>
    <w:rsid w:val="00CB2700"/>
    <w:rsid w:val="00CB7DC5"/>
    <w:rsid w:val="00CC129D"/>
    <w:rsid w:val="00CC241D"/>
    <w:rsid w:val="00CC249F"/>
    <w:rsid w:val="00CC32AD"/>
    <w:rsid w:val="00CC6DD3"/>
    <w:rsid w:val="00CC7955"/>
    <w:rsid w:val="00CD13A2"/>
    <w:rsid w:val="00CD2C80"/>
    <w:rsid w:val="00CD536B"/>
    <w:rsid w:val="00CE47FA"/>
    <w:rsid w:val="00CE5506"/>
    <w:rsid w:val="00CE6332"/>
    <w:rsid w:val="00CF7446"/>
    <w:rsid w:val="00D00528"/>
    <w:rsid w:val="00D00C35"/>
    <w:rsid w:val="00D04400"/>
    <w:rsid w:val="00D10010"/>
    <w:rsid w:val="00D11326"/>
    <w:rsid w:val="00D1177B"/>
    <w:rsid w:val="00D16B5C"/>
    <w:rsid w:val="00D2116B"/>
    <w:rsid w:val="00D226C8"/>
    <w:rsid w:val="00D27A3E"/>
    <w:rsid w:val="00D30E2C"/>
    <w:rsid w:val="00D32074"/>
    <w:rsid w:val="00D33F95"/>
    <w:rsid w:val="00D350FB"/>
    <w:rsid w:val="00D359DC"/>
    <w:rsid w:val="00D41161"/>
    <w:rsid w:val="00D45B31"/>
    <w:rsid w:val="00D51EF0"/>
    <w:rsid w:val="00D56F22"/>
    <w:rsid w:val="00D5718D"/>
    <w:rsid w:val="00D62A24"/>
    <w:rsid w:val="00D658FB"/>
    <w:rsid w:val="00D726FE"/>
    <w:rsid w:val="00D75CE3"/>
    <w:rsid w:val="00D82E56"/>
    <w:rsid w:val="00D836F2"/>
    <w:rsid w:val="00D83780"/>
    <w:rsid w:val="00D84165"/>
    <w:rsid w:val="00D852B6"/>
    <w:rsid w:val="00D859C1"/>
    <w:rsid w:val="00D8683A"/>
    <w:rsid w:val="00D95B70"/>
    <w:rsid w:val="00DA028D"/>
    <w:rsid w:val="00DA5749"/>
    <w:rsid w:val="00DA76FA"/>
    <w:rsid w:val="00DA7C60"/>
    <w:rsid w:val="00DB0374"/>
    <w:rsid w:val="00DB1BF9"/>
    <w:rsid w:val="00DB370A"/>
    <w:rsid w:val="00DB5877"/>
    <w:rsid w:val="00DB58A8"/>
    <w:rsid w:val="00DB7325"/>
    <w:rsid w:val="00DB7931"/>
    <w:rsid w:val="00DC0959"/>
    <w:rsid w:val="00DC2B5A"/>
    <w:rsid w:val="00DC2EC4"/>
    <w:rsid w:val="00DD2DFB"/>
    <w:rsid w:val="00DD5534"/>
    <w:rsid w:val="00DD67DF"/>
    <w:rsid w:val="00DD6A39"/>
    <w:rsid w:val="00DD7119"/>
    <w:rsid w:val="00DD7805"/>
    <w:rsid w:val="00DD7A6D"/>
    <w:rsid w:val="00DE1C62"/>
    <w:rsid w:val="00DE1F0E"/>
    <w:rsid w:val="00DE28E9"/>
    <w:rsid w:val="00DF063E"/>
    <w:rsid w:val="00DF1743"/>
    <w:rsid w:val="00DF1DD9"/>
    <w:rsid w:val="00DF34C7"/>
    <w:rsid w:val="00DF42F4"/>
    <w:rsid w:val="00DF6978"/>
    <w:rsid w:val="00E01A0E"/>
    <w:rsid w:val="00E04733"/>
    <w:rsid w:val="00E10359"/>
    <w:rsid w:val="00E10C89"/>
    <w:rsid w:val="00E1166A"/>
    <w:rsid w:val="00E12FEF"/>
    <w:rsid w:val="00E169AC"/>
    <w:rsid w:val="00E16CC7"/>
    <w:rsid w:val="00E17438"/>
    <w:rsid w:val="00E17B4E"/>
    <w:rsid w:val="00E34F31"/>
    <w:rsid w:val="00E35D55"/>
    <w:rsid w:val="00E431DB"/>
    <w:rsid w:val="00E43860"/>
    <w:rsid w:val="00E441A8"/>
    <w:rsid w:val="00E45087"/>
    <w:rsid w:val="00E51472"/>
    <w:rsid w:val="00E5269A"/>
    <w:rsid w:val="00E55286"/>
    <w:rsid w:val="00E55B75"/>
    <w:rsid w:val="00E5702B"/>
    <w:rsid w:val="00E5754F"/>
    <w:rsid w:val="00E577E6"/>
    <w:rsid w:val="00E60065"/>
    <w:rsid w:val="00E63067"/>
    <w:rsid w:val="00E637EB"/>
    <w:rsid w:val="00E66118"/>
    <w:rsid w:val="00E708C2"/>
    <w:rsid w:val="00E729B8"/>
    <w:rsid w:val="00E847A3"/>
    <w:rsid w:val="00E85E32"/>
    <w:rsid w:val="00E8712C"/>
    <w:rsid w:val="00E92B7F"/>
    <w:rsid w:val="00E930B1"/>
    <w:rsid w:val="00E9355B"/>
    <w:rsid w:val="00E94EFC"/>
    <w:rsid w:val="00EA2B40"/>
    <w:rsid w:val="00EA32A2"/>
    <w:rsid w:val="00EA5B5D"/>
    <w:rsid w:val="00EA63F8"/>
    <w:rsid w:val="00EA7C18"/>
    <w:rsid w:val="00EB0CEC"/>
    <w:rsid w:val="00EB1016"/>
    <w:rsid w:val="00EB1895"/>
    <w:rsid w:val="00EB3BD9"/>
    <w:rsid w:val="00EB4385"/>
    <w:rsid w:val="00EB503C"/>
    <w:rsid w:val="00EB5FDC"/>
    <w:rsid w:val="00EB7FD9"/>
    <w:rsid w:val="00EC1A6C"/>
    <w:rsid w:val="00EC28D4"/>
    <w:rsid w:val="00ED1F76"/>
    <w:rsid w:val="00ED2D5E"/>
    <w:rsid w:val="00ED51E6"/>
    <w:rsid w:val="00ED7B35"/>
    <w:rsid w:val="00ED7CE5"/>
    <w:rsid w:val="00EE2DBE"/>
    <w:rsid w:val="00EE3BAA"/>
    <w:rsid w:val="00EE3E67"/>
    <w:rsid w:val="00EE4A7E"/>
    <w:rsid w:val="00EE7A94"/>
    <w:rsid w:val="00EF133F"/>
    <w:rsid w:val="00EF39A5"/>
    <w:rsid w:val="00EF68E1"/>
    <w:rsid w:val="00F00277"/>
    <w:rsid w:val="00F040DB"/>
    <w:rsid w:val="00F04A08"/>
    <w:rsid w:val="00F05A27"/>
    <w:rsid w:val="00F14F71"/>
    <w:rsid w:val="00F2295B"/>
    <w:rsid w:val="00F231E3"/>
    <w:rsid w:val="00F248F7"/>
    <w:rsid w:val="00F2792B"/>
    <w:rsid w:val="00F3148E"/>
    <w:rsid w:val="00F3217A"/>
    <w:rsid w:val="00F37F82"/>
    <w:rsid w:val="00F41816"/>
    <w:rsid w:val="00F508B2"/>
    <w:rsid w:val="00F52349"/>
    <w:rsid w:val="00F52D85"/>
    <w:rsid w:val="00F542A6"/>
    <w:rsid w:val="00F55049"/>
    <w:rsid w:val="00F57C98"/>
    <w:rsid w:val="00F60F7B"/>
    <w:rsid w:val="00F63E5D"/>
    <w:rsid w:val="00F6408C"/>
    <w:rsid w:val="00F672DB"/>
    <w:rsid w:val="00F679CB"/>
    <w:rsid w:val="00F7164E"/>
    <w:rsid w:val="00F723AE"/>
    <w:rsid w:val="00F72C43"/>
    <w:rsid w:val="00F80162"/>
    <w:rsid w:val="00F80727"/>
    <w:rsid w:val="00F83A0F"/>
    <w:rsid w:val="00F84895"/>
    <w:rsid w:val="00F87083"/>
    <w:rsid w:val="00F87A6B"/>
    <w:rsid w:val="00F9360F"/>
    <w:rsid w:val="00F944DB"/>
    <w:rsid w:val="00F94990"/>
    <w:rsid w:val="00F971D7"/>
    <w:rsid w:val="00FA1E95"/>
    <w:rsid w:val="00FA5576"/>
    <w:rsid w:val="00FA6EF4"/>
    <w:rsid w:val="00FB084B"/>
    <w:rsid w:val="00FB1EDD"/>
    <w:rsid w:val="00FB3784"/>
    <w:rsid w:val="00FC208F"/>
    <w:rsid w:val="00FC2B07"/>
    <w:rsid w:val="00FC340B"/>
    <w:rsid w:val="00FC3E9E"/>
    <w:rsid w:val="00FC4E2A"/>
    <w:rsid w:val="00FC5CC8"/>
    <w:rsid w:val="00FD02B3"/>
    <w:rsid w:val="00FD0DA6"/>
    <w:rsid w:val="00FD5BF4"/>
    <w:rsid w:val="00FD7E05"/>
    <w:rsid w:val="00FE25F9"/>
    <w:rsid w:val="00FE396E"/>
    <w:rsid w:val="00FE4E93"/>
    <w:rsid w:val="00FE5588"/>
    <w:rsid w:val="00FE61B9"/>
    <w:rsid w:val="00FE65A0"/>
    <w:rsid w:val="00FF04BC"/>
    <w:rsid w:val="00FF09C0"/>
    <w:rsid w:val="00FF1701"/>
    <w:rsid w:val="00FF75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10382"/>
  <w15:docId w15:val="{0445D3E2-F58A-444A-944D-E967D2FF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5E1"/>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35E1"/>
    <w:pPr>
      <w:tabs>
        <w:tab w:val="center" w:pos="4320"/>
        <w:tab w:val="right" w:pos="8640"/>
      </w:tabs>
    </w:pPr>
  </w:style>
  <w:style w:type="character" w:customStyle="1" w:styleId="HeaderChar">
    <w:name w:val="Header Char"/>
    <w:basedOn w:val="DefaultParagraphFont"/>
    <w:link w:val="Header"/>
    <w:uiPriority w:val="99"/>
    <w:rsid w:val="003B35E1"/>
    <w:rPr>
      <w:rFonts w:ascii="Calibri" w:eastAsia="Calibri" w:hAnsi="Calibri" w:cs="Arial"/>
      <w:lang w:val="en-GB"/>
    </w:rPr>
  </w:style>
  <w:style w:type="character" w:styleId="Hyperlink">
    <w:name w:val="Hyperlink"/>
    <w:basedOn w:val="DefaultParagraphFont"/>
    <w:unhideWhenUsed/>
    <w:rsid w:val="003B35E1"/>
    <w:rPr>
      <w:color w:val="0000FF" w:themeColor="hyperlink"/>
      <w:u w:val="single"/>
    </w:rPr>
  </w:style>
  <w:style w:type="paragraph" w:customStyle="1" w:styleId="default">
    <w:name w:val="default"/>
    <w:basedOn w:val="Normal"/>
    <w:rsid w:val="003B35E1"/>
    <w:pPr>
      <w:spacing w:after="0"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E7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8C2"/>
    <w:rPr>
      <w:rFonts w:ascii="Tahoma" w:eastAsia="Calibri" w:hAnsi="Tahoma" w:cs="Tahoma"/>
      <w:sz w:val="16"/>
      <w:szCs w:val="16"/>
      <w:lang w:val="en-GB"/>
    </w:rPr>
  </w:style>
  <w:style w:type="paragraph" w:styleId="Footer">
    <w:name w:val="footer"/>
    <w:basedOn w:val="Normal"/>
    <w:link w:val="FooterChar"/>
    <w:uiPriority w:val="99"/>
    <w:unhideWhenUsed/>
    <w:rsid w:val="005E0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01A"/>
    <w:rPr>
      <w:rFonts w:ascii="Calibri" w:eastAsia="Calibri" w:hAnsi="Calibri" w:cs="Arial"/>
      <w:lang w:val="en-GB"/>
    </w:rPr>
  </w:style>
  <w:style w:type="paragraph" w:customStyle="1" w:styleId="xmsonormal">
    <w:name w:val="x_msonormal"/>
    <w:basedOn w:val="Normal"/>
    <w:rsid w:val="006177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81CC9"/>
    <w:pPr>
      <w:spacing w:after="0" w:line="240" w:lineRule="auto"/>
      <w:ind w:left="720"/>
    </w:pPr>
    <w:rPr>
      <w:rFonts w:eastAsiaTheme="minorHAnsi" w:cs="Times New Roman"/>
      <w:lang w:val="en-US"/>
    </w:rPr>
  </w:style>
  <w:style w:type="character" w:styleId="CommentReference">
    <w:name w:val="annotation reference"/>
    <w:basedOn w:val="DefaultParagraphFont"/>
    <w:uiPriority w:val="99"/>
    <w:semiHidden/>
    <w:unhideWhenUsed/>
    <w:rsid w:val="00C81CC9"/>
    <w:rPr>
      <w:sz w:val="16"/>
      <w:szCs w:val="16"/>
    </w:rPr>
  </w:style>
  <w:style w:type="paragraph" w:styleId="CommentText">
    <w:name w:val="annotation text"/>
    <w:basedOn w:val="Normal"/>
    <w:link w:val="CommentTextChar"/>
    <w:uiPriority w:val="99"/>
    <w:semiHidden/>
    <w:unhideWhenUsed/>
    <w:rsid w:val="00C81CC9"/>
    <w:pPr>
      <w:spacing w:line="240" w:lineRule="auto"/>
    </w:pPr>
    <w:rPr>
      <w:sz w:val="20"/>
      <w:szCs w:val="20"/>
    </w:rPr>
  </w:style>
  <w:style w:type="character" w:customStyle="1" w:styleId="CommentTextChar">
    <w:name w:val="Comment Text Char"/>
    <w:basedOn w:val="DefaultParagraphFont"/>
    <w:link w:val="CommentText"/>
    <w:uiPriority w:val="99"/>
    <w:semiHidden/>
    <w:rsid w:val="00C81CC9"/>
    <w:rPr>
      <w:rFonts w:ascii="Calibri" w:eastAsia="Calibri" w:hAnsi="Calibri" w:cs="Arial"/>
      <w:sz w:val="20"/>
      <w:szCs w:val="20"/>
      <w:lang w:val="en-GB"/>
    </w:rPr>
  </w:style>
  <w:style w:type="paragraph" w:styleId="CommentSubject">
    <w:name w:val="annotation subject"/>
    <w:basedOn w:val="CommentText"/>
    <w:next w:val="CommentText"/>
    <w:link w:val="CommentSubjectChar"/>
    <w:uiPriority w:val="99"/>
    <w:semiHidden/>
    <w:unhideWhenUsed/>
    <w:rsid w:val="00C81CC9"/>
    <w:rPr>
      <w:b/>
      <w:bCs/>
    </w:rPr>
  </w:style>
  <w:style w:type="character" w:customStyle="1" w:styleId="CommentSubjectChar">
    <w:name w:val="Comment Subject Char"/>
    <w:basedOn w:val="CommentTextChar"/>
    <w:link w:val="CommentSubject"/>
    <w:uiPriority w:val="99"/>
    <w:semiHidden/>
    <w:rsid w:val="00C81CC9"/>
    <w:rPr>
      <w:rFonts w:ascii="Calibri" w:eastAsia="Calibri" w:hAnsi="Calibri" w:cs="Arial"/>
      <w:b/>
      <w:bCs/>
      <w:sz w:val="20"/>
      <w:szCs w:val="20"/>
      <w:lang w:val="en-GB"/>
    </w:rPr>
  </w:style>
  <w:style w:type="paragraph" w:customStyle="1" w:styleId="xmsolistparagraph">
    <w:name w:val="x_msolistparagraph"/>
    <w:basedOn w:val="Normal"/>
    <w:rsid w:val="008E7C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183486"/>
  </w:style>
  <w:style w:type="character" w:styleId="Emphasis">
    <w:name w:val="Emphasis"/>
    <w:basedOn w:val="DefaultParagraphFont"/>
    <w:uiPriority w:val="20"/>
    <w:qFormat/>
    <w:rsid w:val="00183486"/>
    <w:rPr>
      <w:i/>
      <w:iCs/>
    </w:rPr>
  </w:style>
  <w:style w:type="paragraph" w:styleId="PlainText">
    <w:name w:val="Plain Text"/>
    <w:basedOn w:val="Normal"/>
    <w:link w:val="PlainTextChar"/>
    <w:uiPriority w:val="99"/>
    <w:semiHidden/>
    <w:unhideWhenUsed/>
    <w:rsid w:val="001404E0"/>
    <w:pPr>
      <w:spacing w:after="0" w:line="240" w:lineRule="auto"/>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semiHidden/>
    <w:rsid w:val="001404E0"/>
    <w:rPr>
      <w:rFonts w:ascii="Consolas" w:hAnsi="Consolas"/>
      <w:sz w:val="21"/>
      <w:szCs w:val="21"/>
    </w:rPr>
  </w:style>
  <w:style w:type="paragraph" w:customStyle="1" w:styleId="CM3">
    <w:name w:val="CM3"/>
    <w:basedOn w:val="Normal"/>
    <w:next w:val="Normal"/>
    <w:rsid w:val="001404E0"/>
    <w:pPr>
      <w:widowControl w:val="0"/>
      <w:autoSpaceDE w:val="0"/>
      <w:autoSpaceDN w:val="0"/>
      <w:adjustRightInd w:val="0"/>
      <w:spacing w:after="0" w:line="346" w:lineRule="atLeast"/>
    </w:pPr>
    <w:rPr>
      <w:rFonts w:ascii="Arial" w:eastAsia="Times New Roman" w:hAnsi="Arial" w:cs="Times New Roman"/>
      <w:sz w:val="24"/>
      <w:szCs w:val="24"/>
      <w:lang w:val="en-US"/>
    </w:rPr>
  </w:style>
  <w:style w:type="paragraph" w:styleId="Revision">
    <w:name w:val="Revision"/>
    <w:hidden/>
    <w:uiPriority w:val="99"/>
    <w:semiHidden/>
    <w:rsid w:val="0077700E"/>
    <w:pPr>
      <w:spacing w:after="0" w:line="240" w:lineRule="auto"/>
    </w:pPr>
    <w:rPr>
      <w:rFonts w:ascii="Calibri" w:eastAsia="Calibri" w:hAnsi="Calibri" w:cs="Arial"/>
      <w:lang w:val="en-GB"/>
    </w:rPr>
  </w:style>
  <w:style w:type="paragraph" w:styleId="FootnoteText">
    <w:name w:val="footnote text"/>
    <w:basedOn w:val="Normal"/>
    <w:link w:val="FootnoteTextChar"/>
    <w:uiPriority w:val="99"/>
    <w:semiHidden/>
    <w:unhideWhenUsed/>
    <w:rsid w:val="002950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07D"/>
    <w:rPr>
      <w:rFonts w:ascii="Calibri" w:eastAsia="Calibri" w:hAnsi="Calibri" w:cs="Arial"/>
      <w:sz w:val="20"/>
      <w:szCs w:val="20"/>
      <w:lang w:val="en-GB"/>
    </w:rPr>
  </w:style>
  <w:style w:type="character" w:styleId="FootnoteReference">
    <w:name w:val="footnote reference"/>
    <w:basedOn w:val="DefaultParagraphFont"/>
    <w:uiPriority w:val="99"/>
    <w:semiHidden/>
    <w:unhideWhenUsed/>
    <w:rsid w:val="002950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5903">
      <w:bodyDiv w:val="1"/>
      <w:marLeft w:val="0"/>
      <w:marRight w:val="0"/>
      <w:marTop w:val="0"/>
      <w:marBottom w:val="0"/>
      <w:divBdr>
        <w:top w:val="none" w:sz="0" w:space="0" w:color="auto"/>
        <w:left w:val="none" w:sz="0" w:space="0" w:color="auto"/>
        <w:bottom w:val="none" w:sz="0" w:space="0" w:color="auto"/>
        <w:right w:val="none" w:sz="0" w:space="0" w:color="auto"/>
      </w:divBdr>
    </w:div>
    <w:div w:id="111215214">
      <w:bodyDiv w:val="1"/>
      <w:marLeft w:val="0"/>
      <w:marRight w:val="0"/>
      <w:marTop w:val="0"/>
      <w:marBottom w:val="0"/>
      <w:divBdr>
        <w:top w:val="none" w:sz="0" w:space="0" w:color="auto"/>
        <w:left w:val="none" w:sz="0" w:space="0" w:color="auto"/>
        <w:bottom w:val="none" w:sz="0" w:space="0" w:color="auto"/>
        <w:right w:val="none" w:sz="0" w:space="0" w:color="auto"/>
      </w:divBdr>
    </w:div>
    <w:div w:id="150103152">
      <w:bodyDiv w:val="1"/>
      <w:marLeft w:val="0"/>
      <w:marRight w:val="0"/>
      <w:marTop w:val="0"/>
      <w:marBottom w:val="0"/>
      <w:divBdr>
        <w:top w:val="none" w:sz="0" w:space="0" w:color="auto"/>
        <w:left w:val="none" w:sz="0" w:space="0" w:color="auto"/>
        <w:bottom w:val="none" w:sz="0" w:space="0" w:color="auto"/>
        <w:right w:val="none" w:sz="0" w:space="0" w:color="auto"/>
      </w:divBdr>
    </w:div>
    <w:div w:id="172501363">
      <w:bodyDiv w:val="1"/>
      <w:marLeft w:val="0"/>
      <w:marRight w:val="0"/>
      <w:marTop w:val="0"/>
      <w:marBottom w:val="0"/>
      <w:divBdr>
        <w:top w:val="none" w:sz="0" w:space="0" w:color="auto"/>
        <w:left w:val="none" w:sz="0" w:space="0" w:color="auto"/>
        <w:bottom w:val="none" w:sz="0" w:space="0" w:color="auto"/>
        <w:right w:val="none" w:sz="0" w:space="0" w:color="auto"/>
      </w:divBdr>
    </w:div>
    <w:div w:id="179928157">
      <w:bodyDiv w:val="1"/>
      <w:marLeft w:val="0"/>
      <w:marRight w:val="0"/>
      <w:marTop w:val="0"/>
      <w:marBottom w:val="0"/>
      <w:divBdr>
        <w:top w:val="none" w:sz="0" w:space="0" w:color="auto"/>
        <w:left w:val="none" w:sz="0" w:space="0" w:color="auto"/>
        <w:bottom w:val="none" w:sz="0" w:space="0" w:color="auto"/>
        <w:right w:val="none" w:sz="0" w:space="0" w:color="auto"/>
      </w:divBdr>
    </w:div>
    <w:div w:id="192351207">
      <w:bodyDiv w:val="1"/>
      <w:marLeft w:val="0"/>
      <w:marRight w:val="0"/>
      <w:marTop w:val="0"/>
      <w:marBottom w:val="0"/>
      <w:divBdr>
        <w:top w:val="none" w:sz="0" w:space="0" w:color="auto"/>
        <w:left w:val="none" w:sz="0" w:space="0" w:color="auto"/>
        <w:bottom w:val="none" w:sz="0" w:space="0" w:color="auto"/>
        <w:right w:val="none" w:sz="0" w:space="0" w:color="auto"/>
      </w:divBdr>
    </w:div>
    <w:div w:id="294793744">
      <w:bodyDiv w:val="1"/>
      <w:marLeft w:val="0"/>
      <w:marRight w:val="0"/>
      <w:marTop w:val="0"/>
      <w:marBottom w:val="0"/>
      <w:divBdr>
        <w:top w:val="none" w:sz="0" w:space="0" w:color="auto"/>
        <w:left w:val="none" w:sz="0" w:space="0" w:color="auto"/>
        <w:bottom w:val="none" w:sz="0" w:space="0" w:color="auto"/>
        <w:right w:val="none" w:sz="0" w:space="0" w:color="auto"/>
      </w:divBdr>
    </w:div>
    <w:div w:id="301815247">
      <w:bodyDiv w:val="1"/>
      <w:marLeft w:val="0"/>
      <w:marRight w:val="0"/>
      <w:marTop w:val="0"/>
      <w:marBottom w:val="0"/>
      <w:divBdr>
        <w:top w:val="none" w:sz="0" w:space="0" w:color="auto"/>
        <w:left w:val="none" w:sz="0" w:space="0" w:color="auto"/>
        <w:bottom w:val="none" w:sz="0" w:space="0" w:color="auto"/>
        <w:right w:val="none" w:sz="0" w:space="0" w:color="auto"/>
      </w:divBdr>
      <w:divsChild>
        <w:div w:id="389966476">
          <w:marLeft w:val="0"/>
          <w:marRight w:val="0"/>
          <w:marTop w:val="0"/>
          <w:marBottom w:val="0"/>
          <w:divBdr>
            <w:top w:val="none" w:sz="0" w:space="0" w:color="auto"/>
            <w:left w:val="none" w:sz="0" w:space="0" w:color="auto"/>
            <w:bottom w:val="none" w:sz="0" w:space="0" w:color="auto"/>
            <w:right w:val="none" w:sz="0" w:space="0" w:color="auto"/>
          </w:divBdr>
          <w:divsChild>
            <w:div w:id="1104615019">
              <w:marLeft w:val="0"/>
              <w:marRight w:val="0"/>
              <w:marTop w:val="0"/>
              <w:marBottom w:val="0"/>
              <w:divBdr>
                <w:top w:val="none" w:sz="0" w:space="0" w:color="auto"/>
                <w:left w:val="none" w:sz="0" w:space="0" w:color="auto"/>
                <w:bottom w:val="none" w:sz="0" w:space="0" w:color="auto"/>
                <w:right w:val="none" w:sz="0" w:space="0" w:color="auto"/>
              </w:divBdr>
              <w:divsChild>
                <w:div w:id="487285101">
                  <w:marLeft w:val="0"/>
                  <w:marRight w:val="0"/>
                  <w:marTop w:val="0"/>
                  <w:marBottom w:val="0"/>
                  <w:divBdr>
                    <w:top w:val="none" w:sz="0" w:space="0" w:color="auto"/>
                    <w:left w:val="none" w:sz="0" w:space="0" w:color="auto"/>
                    <w:bottom w:val="none" w:sz="0" w:space="0" w:color="auto"/>
                    <w:right w:val="none" w:sz="0" w:space="0" w:color="auto"/>
                  </w:divBdr>
                  <w:divsChild>
                    <w:div w:id="1173569818">
                      <w:marLeft w:val="0"/>
                      <w:marRight w:val="0"/>
                      <w:marTop w:val="0"/>
                      <w:marBottom w:val="0"/>
                      <w:divBdr>
                        <w:top w:val="none" w:sz="0" w:space="0" w:color="auto"/>
                        <w:left w:val="none" w:sz="0" w:space="0" w:color="auto"/>
                        <w:bottom w:val="none" w:sz="0" w:space="0" w:color="auto"/>
                        <w:right w:val="none" w:sz="0" w:space="0" w:color="auto"/>
                      </w:divBdr>
                      <w:divsChild>
                        <w:div w:id="1368876358">
                          <w:marLeft w:val="0"/>
                          <w:marRight w:val="0"/>
                          <w:marTop w:val="0"/>
                          <w:marBottom w:val="0"/>
                          <w:divBdr>
                            <w:top w:val="none" w:sz="0" w:space="0" w:color="auto"/>
                            <w:left w:val="none" w:sz="0" w:space="0" w:color="auto"/>
                            <w:bottom w:val="none" w:sz="0" w:space="0" w:color="auto"/>
                            <w:right w:val="none" w:sz="0" w:space="0" w:color="auto"/>
                          </w:divBdr>
                          <w:divsChild>
                            <w:div w:id="2133788348">
                              <w:marLeft w:val="0"/>
                              <w:marRight w:val="0"/>
                              <w:marTop w:val="0"/>
                              <w:marBottom w:val="0"/>
                              <w:divBdr>
                                <w:top w:val="none" w:sz="0" w:space="0" w:color="auto"/>
                                <w:left w:val="none" w:sz="0" w:space="0" w:color="auto"/>
                                <w:bottom w:val="none" w:sz="0" w:space="0" w:color="auto"/>
                                <w:right w:val="none" w:sz="0" w:space="0" w:color="auto"/>
                              </w:divBdr>
                              <w:divsChild>
                                <w:div w:id="908002991">
                                  <w:marLeft w:val="0"/>
                                  <w:marRight w:val="0"/>
                                  <w:marTop w:val="0"/>
                                  <w:marBottom w:val="0"/>
                                  <w:divBdr>
                                    <w:top w:val="none" w:sz="0" w:space="0" w:color="auto"/>
                                    <w:left w:val="none" w:sz="0" w:space="0" w:color="auto"/>
                                    <w:bottom w:val="none" w:sz="0" w:space="0" w:color="auto"/>
                                    <w:right w:val="none" w:sz="0" w:space="0" w:color="auto"/>
                                  </w:divBdr>
                                  <w:divsChild>
                                    <w:div w:id="1585336387">
                                      <w:marLeft w:val="60"/>
                                      <w:marRight w:val="0"/>
                                      <w:marTop w:val="0"/>
                                      <w:marBottom w:val="0"/>
                                      <w:divBdr>
                                        <w:top w:val="none" w:sz="0" w:space="0" w:color="auto"/>
                                        <w:left w:val="none" w:sz="0" w:space="0" w:color="auto"/>
                                        <w:bottom w:val="none" w:sz="0" w:space="0" w:color="auto"/>
                                        <w:right w:val="none" w:sz="0" w:space="0" w:color="auto"/>
                                      </w:divBdr>
                                      <w:divsChild>
                                        <w:div w:id="329605493">
                                          <w:marLeft w:val="0"/>
                                          <w:marRight w:val="0"/>
                                          <w:marTop w:val="0"/>
                                          <w:marBottom w:val="0"/>
                                          <w:divBdr>
                                            <w:top w:val="none" w:sz="0" w:space="0" w:color="auto"/>
                                            <w:left w:val="none" w:sz="0" w:space="0" w:color="auto"/>
                                            <w:bottom w:val="none" w:sz="0" w:space="0" w:color="auto"/>
                                            <w:right w:val="none" w:sz="0" w:space="0" w:color="auto"/>
                                          </w:divBdr>
                                          <w:divsChild>
                                            <w:div w:id="1591769824">
                                              <w:marLeft w:val="0"/>
                                              <w:marRight w:val="0"/>
                                              <w:marTop w:val="0"/>
                                              <w:marBottom w:val="120"/>
                                              <w:divBdr>
                                                <w:top w:val="single" w:sz="6" w:space="0" w:color="F5F5F5"/>
                                                <w:left w:val="single" w:sz="6" w:space="0" w:color="F5F5F5"/>
                                                <w:bottom w:val="single" w:sz="6" w:space="0" w:color="F5F5F5"/>
                                                <w:right w:val="single" w:sz="6" w:space="0" w:color="F5F5F5"/>
                                              </w:divBdr>
                                              <w:divsChild>
                                                <w:div w:id="384525974">
                                                  <w:marLeft w:val="0"/>
                                                  <w:marRight w:val="0"/>
                                                  <w:marTop w:val="0"/>
                                                  <w:marBottom w:val="0"/>
                                                  <w:divBdr>
                                                    <w:top w:val="none" w:sz="0" w:space="0" w:color="auto"/>
                                                    <w:left w:val="none" w:sz="0" w:space="0" w:color="auto"/>
                                                    <w:bottom w:val="none" w:sz="0" w:space="0" w:color="auto"/>
                                                    <w:right w:val="none" w:sz="0" w:space="0" w:color="auto"/>
                                                  </w:divBdr>
                                                  <w:divsChild>
                                                    <w:div w:id="1021274023">
                                                      <w:marLeft w:val="0"/>
                                                      <w:marRight w:val="0"/>
                                                      <w:marTop w:val="0"/>
                                                      <w:marBottom w:val="0"/>
                                                      <w:divBdr>
                                                        <w:top w:val="none" w:sz="0" w:space="0" w:color="auto"/>
                                                        <w:left w:val="none" w:sz="0" w:space="0" w:color="auto"/>
                                                        <w:bottom w:val="none" w:sz="0" w:space="0" w:color="auto"/>
                                                        <w:right w:val="none" w:sz="0" w:space="0" w:color="auto"/>
                                                      </w:divBdr>
                                                    </w:div>
                                                  </w:divsChild>
                                                </w:div>
                                                <w:div w:id="812912834">
                                                  <w:marLeft w:val="0"/>
                                                  <w:marRight w:val="0"/>
                                                  <w:marTop w:val="0"/>
                                                  <w:marBottom w:val="0"/>
                                                  <w:divBdr>
                                                    <w:top w:val="none" w:sz="0" w:space="0" w:color="auto"/>
                                                    <w:left w:val="none" w:sz="0" w:space="0" w:color="auto"/>
                                                    <w:bottom w:val="none" w:sz="0" w:space="0" w:color="auto"/>
                                                    <w:right w:val="none" w:sz="0" w:space="0" w:color="auto"/>
                                                  </w:divBdr>
                                                  <w:divsChild>
                                                    <w:div w:id="10254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332176">
      <w:bodyDiv w:val="1"/>
      <w:marLeft w:val="0"/>
      <w:marRight w:val="0"/>
      <w:marTop w:val="0"/>
      <w:marBottom w:val="0"/>
      <w:divBdr>
        <w:top w:val="none" w:sz="0" w:space="0" w:color="auto"/>
        <w:left w:val="none" w:sz="0" w:space="0" w:color="auto"/>
        <w:bottom w:val="none" w:sz="0" w:space="0" w:color="auto"/>
        <w:right w:val="none" w:sz="0" w:space="0" w:color="auto"/>
      </w:divBdr>
    </w:div>
    <w:div w:id="520894398">
      <w:bodyDiv w:val="1"/>
      <w:marLeft w:val="0"/>
      <w:marRight w:val="0"/>
      <w:marTop w:val="0"/>
      <w:marBottom w:val="0"/>
      <w:divBdr>
        <w:top w:val="none" w:sz="0" w:space="0" w:color="auto"/>
        <w:left w:val="none" w:sz="0" w:space="0" w:color="auto"/>
        <w:bottom w:val="none" w:sz="0" w:space="0" w:color="auto"/>
        <w:right w:val="none" w:sz="0" w:space="0" w:color="auto"/>
      </w:divBdr>
    </w:div>
    <w:div w:id="628706324">
      <w:bodyDiv w:val="1"/>
      <w:marLeft w:val="0"/>
      <w:marRight w:val="0"/>
      <w:marTop w:val="0"/>
      <w:marBottom w:val="0"/>
      <w:divBdr>
        <w:top w:val="none" w:sz="0" w:space="0" w:color="auto"/>
        <w:left w:val="none" w:sz="0" w:space="0" w:color="auto"/>
        <w:bottom w:val="none" w:sz="0" w:space="0" w:color="auto"/>
        <w:right w:val="none" w:sz="0" w:space="0" w:color="auto"/>
      </w:divBdr>
    </w:div>
    <w:div w:id="661205224">
      <w:bodyDiv w:val="1"/>
      <w:marLeft w:val="0"/>
      <w:marRight w:val="0"/>
      <w:marTop w:val="0"/>
      <w:marBottom w:val="0"/>
      <w:divBdr>
        <w:top w:val="none" w:sz="0" w:space="0" w:color="auto"/>
        <w:left w:val="none" w:sz="0" w:space="0" w:color="auto"/>
        <w:bottom w:val="none" w:sz="0" w:space="0" w:color="auto"/>
        <w:right w:val="none" w:sz="0" w:space="0" w:color="auto"/>
      </w:divBdr>
    </w:div>
    <w:div w:id="676077824">
      <w:bodyDiv w:val="1"/>
      <w:marLeft w:val="0"/>
      <w:marRight w:val="0"/>
      <w:marTop w:val="0"/>
      <w:marBottom w:val="0"/>
      <w:divBdr>
        <w:top w:val="none" w:sz="0" w:space="0" w:color="auto"/>
        <w:left w:val="none" w:sz="0" w:space="0" w:color="auto"/>
        <w:bottom w:val="none" w:sz="0" w:space="0" w:color="auto"/>
        <w:right w:val="none" w:sz="0" w:space="0" w:color="auto"/>
      </w:divBdr>
    </w:div>
    <w:div w:id="794059021">
      <w:bodyDiv w:val="1"/>
      <w:marLeft w:val="0"/>
      <w:marRight w:val="0"/>
      <w:marTop w:val="0"/>
      <w:marBottom w:val="0"/>
      <w:divBdr>
        <w:top w:val="none" w:sz="0" w:space="0" w:color="auto"/>
        <w:left w:val="none" w:sz="0" w:space="0" w:color="auto"/>
        <w:bottom w:val="none" w:sz="0" w:space="0" w:color="auto"/>
        <w:right w:val="none" w:sz="0" w:space="0" w:color="auto"/>
      </w:divBdr>
    </w:div>
    <w:div w:id="908074190">
      <w:bodyDiv w:val="1"/>
      <w:marLeft w:val="0"/>
      <w:marRight w:val="0"/>
      <w:marTop w:val="0"/>
      <w:marBottom w:val="0"/>
      <w:divBdr>
        <w:top w:val="none" w:sz="0" w:space="0" w:color="auto"/>
        <w:left w:val="none" w:sz="0" w:space="0" w:color="auto"/>
        <w:bottom w:val="none" w:sz="0" w:space="0" w:color="auto"/>
        <w:right w:val="none" w:sz="0" w:space="0" w:color="auto"/>
      </w:divBdr>
      <w:divsChild>
        <w:div w:id="22827862">
          <w:marLeft w:val="0"/>
          <w:marRight w:val="0"/>
          <w:marTop w:val="0"/>
          <w:marBottom w:val="0"/>
          <w:divBdr>
            <w:top w:val="none" w:sz="0" w:space="0" w:color="auto"/>
            <w:left w:val="none" w:sz="0" w:space="0" w:color="auto"/>
            <w:bottom w:val="none" w:sz="0" w:space="0" w:color="auto"/>
            <w:right w:val="none" w:sz="0" w:space="0" w:color="auto"/>
          </w:divBdr>
          <w:divsChild>
            <w:div w:id="446311894">
              <w:marLeft w:val="0"/>
              <w:marRight w:val="0"/>
              <w:marTop w:val="0"/>
              <w:marBottom w:val="0"/>
              <w:divBdr>
                <w:top w:val="none" w:sz="0" w:space="0" w:color="auto"/>
                <w:left w:val="none" w:sz="0" w:space="0" w:color="auto"/>
                <w:bottom w:val="none" w:sz="0" w:space="0" w:color="auto"/>
                <w:right w:val="none" w:sz="0" w:space="0" w:color="auto"/>
              </w:divBdr>
              <w:divsChild>
                <w:div w:id="194123955">
                  <w:marLeft w:val="0"/>
                  <w:marRight w:val="0"/>
                  <w:marTop w:val="0"/>
                  <w:marBottom w:val="0"/>
                  <w:divBdr>
                    <w:top w:val="none" w:sz="0" w:space="0" w:color="auto"/>
                    <w:left w:val="none" w:sz="0" w:space="0" w:color="auto"/>
                    <w:bottom w:val="none" w:sz="0" w:space="0" w:color="auto"/>
                    <w:right w:val="none" w:sz="0" w:space="0" w:color="auto"/>
                  </w:divBdr>
                  <w:divsChild>
                    <w:div w:id="1358195276">
                      <w:marLeft w:val="0"/>
                      <w:marRight w:val="0"/>
                      <w:marTop w:val="45"/>
                      <w:marBottom w:val="0"/>
                      <w:divBdr>
                        <w:top w:val="none" w:sz="0" w:space="0" w:color="auto"/>
                        <w:left w:val="none" w:sz="0" w:space="0" w:color="auto"/>
                        <w:bottom w:val="none" w:sz="0" w:space="0" w:color="auto"/>
                        <w:right w:val="none" w:sz="0" w:space="0" w:color="auto"/>
                      </w:divBdr>
                      <w:divsChild>
                        <w:div w:id="885487183">
                          <w:marLeft w:val="0"/>
                          <w:marRight w:val="0"/>
                          <w:marTop w:val="0"/>
                          <w:marBottom w:val="0"/>
                          <w:divBdr>
                            <w:top w:val="none" w:sz="0" w:space="0" w:color="auto"/>
                            <w:left w:val="none" w:sz="0" w:space="0" w:color="auto"/>
                            <w:bottom w:val="none" w:sz="0" w:space="0" w:color="auto"/>
                            <w:right w:val="none" w:sz="0" w:space="0" w:color="auto"/>
                          </w:divBdr>
                          <w:divsChild>
                            <w:div w:id="1075929683">
                              <w:marLeft w:val="2070"/>
                              <w:marRight w:val="3960"/>
                              <w:marTop w:val="0"/>
                              <w:marBottom w:val="0"/>
                              <w:divBdr>
                                <w:top w:val="none" w:sz="0" w:space="0" w:color="auto"/>
                                <w:left w:val="none" w:sz="0" w:space="0" w:color="auto"/>
                                <w:bottom w:val="none" w:sz="0" w:space="0" w:color="auto"/>
                                <w:right w:val="none" w:sz="0" w:space="0" w:color="auto"/>
                              </w:divBdr>
                              <w:divsChild>
                                <w:div w:id="1559198550">
                                  <w:marLeft w:val="0"/>
                                  <w:marRight w:val="0"/>
                                  <w:marTop w:val="0"/>
                                  <w:marBottom w:val="0"/>
                                  <w:divBdr>
                                    <w:top w:val="none" w:sz="0" w:space="0" w:color="auto"/>
                                    <w:left w:val="none" w:sz="0" w:space="0" w:color="auto"/>
                                    <w:bottom w:val="none" w:sz="0" w:space="0" w:color="auto"/>
                                    <w:right w:val="none" w:sz="0" w:space="0" w:color="auto"/>
                                  </w:divBdr>
                                  <w:divsChild>
                                    <w:div w:id="535040741">
                                      <w:marLeft w:val="0"/>
                                      <w:marRight w:val="0"/>
                                      <w:marTop w:val="0"/>
                                      <w:marBottom w:val="0"/>
                                      <w:divBdr>
                                        <w:top w:val="none" w:sz="0" w:space="0" w:color="auto"/>
                                        <w:left w:val="none" w:sz="0" w:space="0" w:color="auto"/>
                                        <w:bottom w:val="none" w:sz="0" w:space="0" w:color="auto"/>
                                        <w:right w:val="none" w:sz="0" w:space="0" w:color="auto"/>
                                      </w:divBdr>
                                      <w:divsChild>
                                        <w:div w:id="1529636692">
                                          <w:marLeft w:val="0"/>
                                          <w:marRight w:val="0"/>
                                          <w:marTop w:val="0"/>
                                          <w:marBottom w:val="0"/>
                                          <w:divBdr>
                                            <w:top w:val="none" w:sz="0" w:space="0" w:color="auto"/>
                                            <w:left w:val="none" w:sz="0" w:space="0" w:color="auto"/>
                                            <w:bottom w:val="none" w:sz="0" w:space="0" w:color="auto"/>
                                            <w:right w:val="none" w:sz="0" w:space="0" w:color="auto"/>
                                          </w:divBdr>
                                          <w:divsChild>
                                            <w:div w:id="684746988">
                                              <w:marLeft w:val="0"/>
                                              <w:marRight w:val="0"/>
                                              <w:marTop w:val="90"/>
                                              <w:marBottom w:val="0"/>
                                              <w:divBdr>
                                                <w:top w:val="none" w:sz="0" w:space="0" w:color="auto"/>
                                                <w:left w:val="none" w:sz="0" w:space="0" w:color="auto"/>
                                                <w:bottom w:val="none" w:sz="0" w:space="0" w:color="auto"/>
                                                <w:right w:val="none" w:sz="0" w:space="0" w:color="auto"/>
                                              </w:divBdr>
                                              <w:divsChild>
                                                <w:div w:id="1827554029">
                                                  <w:marLeft w:val="0"/>
                                                  <w:marRight w:val="0"/>
                                                  <w:marTop w:val="0"/>
                                                  <w:marBottom w:val="0"/>
                                                  <w:divBdr>
                                                    <w:top w:val="none" w:sz="0" w:space="0" w:color="auto"/>
                                                    <w:left w:val="none" w:sz="0" w:space="0" w:color="auto"/>
                                                    <w:bottom w:val="none" w:sz="0" w:space="0" w:color="auto"/>
                                                    <w:right w:val="none" w:sz="0" w:space="0" w:color="auto"/>
                                                  </w:divBdr>
                                                  <w:divsChild>
                                                    <w:div w:id="1272512698">
                                                      <w:marLeft w:val="0"/>
                                                      <w:marRight w:val="0"/>
                                                      <w:marTop w:val="0"/>
                                                      <w:marBottom w:val="0"/>
                                                      <w:divBdr>
                                                        <w:top w:val="none" w:sz="0" w:space="0" w:color="auto"/>
                                                        <w:left w:val="none" w:sz="0" w:space="0" w:color="auto"/>
                                                        <w:bottom w:val="none" w:sz="0" w:space="0" w:color="auto"/>
                                                        <w:right w:val="none" w:sz="0" w:space="0" w:color="auto"/>
                                                      </w:divBdr>
                                                      <w:divsChild>
                                                        <w:div w:id="1575042197">
                                                          <w:marLeft w:val="0"/>
                                                          <w:marRight w:val="0"/>
                                                          <w:marTop w:val="0"/>
                                                          <w:marBottom w:val="390"/>
                                                          <w:divBdr>
                                                            <w:top w:val="none" w:sz="0" w:space="0" w:color="auto"/>
                                                            <w:left w:val="none" w:sz="0" w:space="0" w:color="auto"/>
                                                            <w:bottom w:val="none" w:sz="0" w:space="0" w:color="auto"/>
                                                            <w:right w:val="none" w:sz="0" w:space="0" w:color="auto"/>
                                                          </w:divBdr>
                                                          <w:divsChild>
                                                            <w:div w:id="1397364293">
                                                              <w:marLeft w:val="0"/>
                                                              <w:marRight w:val="0"/>
                                                              <w:marTop w:val="0"/>
                                                              <w:marBottom w:val="0"/>
                                                              <w:divBdr>
                                                                <w:top w:val="none" w:sz="0" w:space="0" w:color="auto"/>
                                                                <w:left w:val="none" w:sz="0" w:space="0" w:color="auto"/>
                                                                <w:bottom w:val="none" w:sz="0" w:space="0" w:color="auto"/>
                                                                <w:right w:val="none" w:sz="0" w:space="0" w:color="auto"/>
                                                              </w:divBdr>
                                                              <w:divsChild>
                                                                <w:div w:id="611941223">
                                                                  <w:marLeft w:val="0"/>
                                                                  <w:marRight w:val="0"/>
                                                                  <w:marTop w:val="0"/>
                                                                  <w:marBottom w:val="0"/>
                                                                  <w:divBdr>
                                                                    <w:top w:val="none" w:sz="0" w:space="0" w:color="auto"/>
                                                                    <w:left w:val="none" w:sz="0" w:space="0" w:color="auto"/>
                                                                    <w:bottom w:val="none" w:sz="0" w:space="0" w:color="auto"/>
                                                                    <w:right w:val="none" w:sz="0" w:space="0" w:color="auto"/>
                                                                  </w:divBdr>
                                                                  <w:divsChild>
                                                                    <w:div w:id="1460954911">
                                                                      <w:marLeft w:val="0"/>
                                                                      <w:marRight w:val="0"/>
                                                                      <w:marTop w:val="0"/>
                                                                      <w:marBottom w:val="0"/>
                                                                      <w:divBdr>
                                                                        <w:top w:val="none" w:sz="0" w:space="0" w:color="auto"/>
                                                                        <w:left w:val="none" w:sz="0" w:space="0" w:color="auto"/>
                                                                        <w:bottom w:val="none" w:sz="0" w:space="0" w:color="auto"/>
                                                                        <w:right w:val="none" w:sz="0" w:space="0" w:color="auto"/>
                                                                      </w:divBdr>
                                                                      <w:divsChild>
                                                                        <w:div w:id="1978951846">
                                                                          <w:marLeft w:val="0"/>
                                                                          <w:marRight w:val="0"/>
                                                                          <w:marTop w:val="0"/>
                                                                          <w:marBottom w:val="0"/>
                                                                          <w:divBdr>
                                                                            <w:top w:val="none" w:sz="0" w:space="0" w:color="auto"/>
                                                                            <w:left w:val="none" w:sz="0" w:space="0" w:color="auto"/>
                                                                            <w:bottom w:val="none" w:sz="0" w:space="0" w:color="auto"/>
                                                                            <w:right w:val="none" w:sz="0" w:space="0" w:color="auto"/>
                                                                          </w:divBdr>
                                                                          <w:divsChild>
                                                                            <w:div w:id="1084955196">
                                                                              <w:marLeft w:val="0"/>
                                                                              <w:marRight w:val="0"/>
                                                                              <w:marTop w:val="0"/>
                                                                              <w:marBottom w:val="0"/>
                                                                              <w:divBdr>
                                                                                <w:top w:val="none" w:sz="0" w:space="0" w:color="auto"/>
                                                                                <w:left w:val="none" w:sz="0" w:space="0" w:color="auto"/>
                                                                                <w:bottom w:val="none" w:sz="0" w:space="0" w:color="auto"/>
                                                                                <w:right w:val="none" w:sz="0" w:space="0" w:color="auto"/>
                                                                              </w:divBdr>
                                                                              <w:divsChild>
                                                                                <w:div w:id="1860121875">
                                                                                  <w:marLeft w:val="0"/>
                                                                                  <w:marRight w:val="0"/>
                                                                                  <w:marTop w:val="0"/>
                                                                                  <w:marBottom w:val="0"/>
                                                                                  <w:divBdr>
                                                                                    <w:top w:val="none" w:sz="0" w:space="0" w:color="auto"/>
                                                                                    <w:left w:val="none" w:sz="0" w:space="0" w:color="auto"/>
                                                                                    <w:bottom w:val="none" w:sz="0" w:space="0" w:color="auto"/>
                                                                                    <w:right w:val="none" w:sz="0" w:space="0" w:color="auto"/>
                                                                                  </w:divBdr>
                                                                                  <w:divsChild>
                                                                                    <w:div w:id="1695883102">
                                                                                      <w:marLeft w:val="0"/>
                                                                                      <w:marRight w:val="0"/>
                                                                                      <w:marTop w:val="0"/>
                                                                                      <w:marBottom w:val="0"/>
                                                                                      <w:divBdr>
                                                                                        <w:top w:val="none" w:sz="0" w:space="0" w:color="auto"/>
                                                                                        <w:left w:val="none" w:sz="0" w:space="0" w:color="auto"/>
                                                                                        <w:bottom w:val="none" w:sz="0" w:space="0" w:color="auto"/>
                                                                                        <w:right w:val="none" w:sz="0" w:space="0" w:color="auto"/>
                                                                                      </w:divBdr>
                                                                                      <w:divsChild>
                                                                                        <w:div w:id="11424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483705">
      <w:bodyDiv w:val="1"/>
      <w:marLeft w:val="0"/>
      <w:marRight w:val="0"/>
      <w:marTop w:val="0"/>
      <w:marBottom w:val="0"/>
      <w:divBdr>
        <w:top w:val="none" w:sz="0" w:space="0" w:color="auto"/>
        <w:left w:val="none" w:sz="0" w:space="0" w:color="auto"/>
        <w:bottom w:val="none" w:sz="0" w:space="0" w:color="auto"/>
        <w:right w:val="none" w:sz="0" w:space="0" w:color="auto"/>
      </w:divBdr>
    </w:div>
    <w:div w:id="951666218">
      <w:bodyDiv w:val="1"/>
      <w:marLeft w:val="0"/>
      <w:marRight w:val="0"/>
      <w:marTop w:val="0"/>
      <w:marBottom w:val="0"/>
      <w:divBdr>
        <w:top w:val="none" w:sz="0" w:space="0" w:color="auto"/>
        <w:left w:val="none" w:sz="0" w:space="0" w:color="auto"/>
        <w:bottom w:val="none" w:sz="0" w:space="0" w:color="auto"/>
        <w:right w:val="none" w:sz="0" w:space="0" w:color="auto"/>
      </w:divBdr>
    </w:div>
    <w:div w:id="957641638">
      <w:bodyDiv w:val="1"/>
      <w:marLeft w:val="0"/>
      <w:marRight w:val="0"/>
      <w:marTop w:val="0"/>
      <w:marBottom w:val="0"/>
      <w:divBdr>
        <w:top w:val="none" w:sz="0" w:space="0" w:color="auto"/>
        <w:left w:val="none" w:sz="0" w:space="0" w:color="auto"/>
        <w:bottom w:val="none" w:sz="0" w:space="0" w:color="auto"/>
        <w:right w:val="none" w:sz="0" w:space="0" w:color="auto"/>
      </w:divBdr>
    </w:div>
    <w:div w:id="1003048145">
      <w:bodyDiv w:val="1"/>
      <w:marLeft w:val="0"/>
      <w:marRight w:val="0"/>
      <w:marTop w:val="0"/>
      <w:marBottom w:val="0"/>
      <w:divBdr>
        <w:top w:val="none" w:sz="0" w:space="0" w:color="auto"/>
        <w:left w:val="none" w:sz="0" w:space="0" w:color="auto"/>
        <w:bottom w:val="none" w:sz="0" w:space="0" w:color="auto"/>
        <w:right w:val="none" w:sz="0" w:space="0" w:color="auto"/>
      </w:divBdr>
    </w:div>
    <w:div w:id="1127816837">
      <w:bodyDiv w:val="1"/>
      <w:marLeft w:val="0"/>
      <w:marRight w:val="0"/>
      <w:marTop w:val="0"/>
      <w:marBottom w:val="0"/>
      <w:divBdr>
        <w:top w:val="none" w:sz="0" w:space="0" w:color="auto"/>
        <w:left w:val="none" w:sz="0" w:space="0" w:color="auto"/>
        <w:bottom w:val="none" w:sz="0" w:space="0" w:color="auto"/>
        <w:right w:val="none" w:sz="0" w:space="0" w:color="auto"/>
      </w:divBdr>
    </w:div>
    <w:div w:id="1221864619">
      <w:bodyDiv w:val="1"/>
      <w:marLeft w:val="0"/>
      <w:marRight w:val="0"/>
      <w:marTop w:val="0"/>
      <w:marBottom w:val="0"/>
      <w:divBdr>
        <w:top w:val="none" w:sz="0" w:space="0" w:color="auto"/>
        <w:left w:val="none" w:sz="0" w:space="0" w:color="auto"/>
        <w:bottom w:val="none" w:sz="0" w:space="0" w:color="auto"/>
        <w:right w:val="none" w:sz="0" w:space="0" w:color="auto"/>
      </w:divBdr>
    </w:div>
    <w:div w:id="1230574460">
      <w:bodyDiv w:val="1"/>
      <w:marLeft w:val="0"/>
      <w:marRight w:val="0"/>
      <w:marTop w:val="0"/>
      <w:marBottom w:val="0"/>
      <w:divBdr>
        <w:top w:val="none" w:sz="0" w:space="0" w:color="auto"/>
        <w:left w:val="none" w:sz="0" w:space="0" w:color="auto"/>
        <w:bottom w:val="none" w:sz="0" w:space="0" w:color="auto"/>
        <w:right w:val="none" w:sz="0" w:space="0" w:color="auto"/>
      </w:divBdr>
    </w:div>
    <w:div w:id="1239242987">
      <w:bodyDiv w:val="1"/>
      <w:marLeft w:val="0"/>
      <w:marRight w:val="0"/>
      <w:marTop w:val="0"/>
      <w:marBottom w:val="0"/>
      <w:divBdr>
        <w:top w:val="none" w:sz="0" w:space="0" w:color="auto"/>
        <w:left w:val="none" w:sz="0" w:space="0" w:color="auto"/>
        <w:bottom w:val="none" w:sz="0" w:space="0" w:color="auto"/>
        <w:right w:val="none" w:sz="0" w:space="0" w:color="auto"/>
      </w:divBdr>
    </w:div>
    <w:div w:id="1251548574">
      <w:bodyDiv w:val="1"/>
      <w:marLeft w:val="0"/>
      <w:marRight w:val="0"/>
      <w:marTop w:val="0"/>
      <w:marBottom w:val="0"/>
      <w:divBdr>
        <w:top w:val="none" w:sz="0" w:space="0" w:color="auto"/>
        <w:left w:val="none" w:sz="0" w:space="0" w:color="auto"/>
        <w:bottom w:val="none" w:sz="0" w:space="0" w:color="auto"/>
        <w:right w:val="none" w:sz="0" w:space="0" w:color="auto"/>
      </w:divBdr>
    </w:div>
    <w:div w:id="1370455690">
      <w:bodyDiv w:val="1"/>
      <w:marLeft w:val="0"/>
      <w:marRight w:val="0"/>
      <w:marTop w:val="0"/>
      <w:marBottom w:val="0"/>
      <w:divBdr>
        <w:top w:val="none" w:sz="0" w:space="0" w:color="auto"/>
        <w:left w:val="none" w:sz="0" w:space="0" w:color="auto"/>
        <w:bottom w:val="none" w:sz="0" w:space="0" w:color="auto"/>
        <w:right w:val="none" w:sz="0" w:space="0" w:color="auto"/>
      </w:divBdr>
    </w:div>
    <w:div w:id="1379817393">
      <w:bodyDiv w:val="1"/>
      <w:marLeft w:val="0"/>
      <w:marRight w:val="0"/>
      <w:marTop w:val="0"/>
      <w:marBottom w:val="0"/>
      <w:divBdr>
        <w:top w:val="none" w:sz="0" w:space="0" w:color="auto"/>
        <w:left w:val="none" w:sz="0" w:space="0" w:color="auto"/>
        <w:bottom w:val="none" w:sz="0" w:space="0" w:color="auto"/>
        <w:right w:val="none" w:sz="0" w:space="0" w:color="auto"/>
      </w:divBdr>
    </w:div>
    <w:div w:id="1390767825">
      <w:bodyDiv w:val="1"/>
      <w:marLeft w:val="0"/>
      <w:marRight w:val="0"/>
      <w:marTop w:val="0"/>
      <w:marBottom w:val="0"/>
      <w:divBdr>
        <w:top w:val="none" w:sz="0" w:space="0" w:color="auto"/>
        <w:left w:val="none" w:sz="0" w:space="0" w:color="auto"/>
        <w:bottom w:val="none" w:sz="0" w:space="0" w:color="auto"/>
        <w:right w:val="none" w:sz="0" w:space="0" w:color="auto"/>
      </w:divBdr>
    </w:div>
    <w:div w:id="1486622889">
      <w:bodyDiv w:val="1"/>
      <w:marLeft w:val="0"/>
      <w:marRight w:val="0"/>
      <w:marTop w:val="0"/>
      <w:marBottom w:val="0"/>
      <w:divBdr>
        <w:top w:val="none" w:sz="0" w:space="0" w:color="auto"/>
        <w:left w:val="none" w:sz="0" w:space="0" w:color="auto"/>
        <w:bottom w:val="none" w:sz="0" w:space="0" w:color="auto"/>
        <w:right w:val="none" w:sz="0" w:space="0" w:color="auto"/>
      </w:divBdr>
    </w:div>
    <w:div w:id="1640265464">
      <w:bodyDiv w:val="1"/>
      <w:marLeft w:val="0"/>
      <w:marRight w:val="0"/>
      <w:marTop w:val="0"/>
      <w:marBottom w:val="0"/>
      <w:divBdr>
        <w:top w:val="none" w:sz="0" w:space="0" w:color="auto"/>
        <w:left w:val="none" w:sz="0" w:space="0" w:color="auto"/>
        <w:bottom w:val="none" w:sz="0" w:space="0" w:color="auto"/>
        <w:right w:val="none" w:sz="0" w:space="0" w:color="auto"/>
      </w:divBdr>
    </w:div>
    <w:div w:id="1732533982">
      <w:bodyDiv w:val="1"/>
      <w:marLeft w:val="0"/>
      <w:marRight w:val="0"/>
      <w:marTop w:val="0"/>
      <w:marBottom w:val="0"/>
      <w:divBdr>
        <w:top w:val="none" w:sz="0" w:space="0" w:color="auto"/>
        <w:left w:val="none" w:sz="0" w:space="0" w:color="auto"/>
        <w:bottom w:val="none" w:sz="0" w:space="0" w:color="auto"/>
        <w:right w:val="none" w:sz="0" w:space="0" w:color="auto"/>
      </w:divBdr>
    </w:div>
    <w:div w:id="1865049514">
      <w:bodyDiv w:val="1"/>
      <w:marLeft w:val="0"/>
      <w:marRight w:val="0"/>
      <w:marTop w:val="0"/>
      <w:marBottom w:val="0"/>
      <w:divBdr>
        <w:top w:val="none" w:sz="0" w:space="0" w:color="auto"/>
        <w:left w:val="none" w:sz="0" w:space="0" w:color="auto"/>
        <w:bottom w:val="none" w:sz="0" w:space="0" w:color="auto"/>
        <w:right w:val="none" w:sz="0" w:space="0" w:color="auto"/>
      </w:divBdr>
    </w:div>
    <w:div w:id="1890649170">
      <w:bodyDiv w:val="1"/>
      <w:marLeft w:val="0"/>
      <w:marRight w:val="0"/>
      <w:marTop w:val="0"/>
      <w:marBottom w:val="0"/>
      <w:divBdr>
        <w:top w:val="none" w:sz="0" w:space="0" w:color="auto"/>
        <w:left w:val="none" w:sz="0" w:space="0" w:color="auto"/>
        <w:bottom w:val="none" w:sz="0" w:space="0" w:color="auto"/>
        <w:right w:val="none" w:sz="0" w:space="0" w:color="auto"/>
      </w:divBdr>
    </w:div>
    <w:div w:id="1916740490">
      <w:bodyDiv w:val="1"/>
      <w:marLeft w:val="0"/>
      <w:marRight w:val="0"/>
      <w:marTop w:val="0"/>
      <w:marBottom w:val="0"/>
      <w:divBdr>
        <w:top w:val="none" w:sz="0" w:space="0" w:color="auto"/>
        <w:left w:val="none" w:sz="0" w:space="0" w:color="auto"/>
        <w:bottom w:val="none" w:sz="0" w:space="0" w:color="auto"/>
        <w:right w:val="none" w:sz="0" w:space="0" w:color="auto"/>
      </w:divBdr>
    </w:div>
    <w:div w:id="2021351235">
      <w:bodyDiv w:val="1"/>
      <w:marLeft w:val="0"/>
      <w:marRight w:val="0"/>
      <w:marTop w:val="0"/>
      <w:marBottom w:val="0"/>
      <w:divBdr>
        <w:top w:val="none" w:sz="0" w:space="0" w:color="auto"/>
        <w:left w:val="none" w:sz="0" w:space="0" w:color="auto"/>
        <w:bottom w:val="none" w:sz="0" w:space="0" w:color="auto"/>
        <w:right w:val="none" w:sz="0" w:space="0" w:color="auto"/>
      </w:divBdr>
    </w:div>
    <w:div w:id="2098939300">
      <w:bodyDiv w:val="1"/>
      <w:marLeft w:val="0"/>
      <w:marRight w:val="0"/>
      <w:marTop w:val="0"/>
      <w:marBottom w:val="0"/>
      <w:divBdr>
        <w:top w:val="none" w:sz="0" w:space="0" w:color="auto"/>
        <w:left w:val="none" w:sz="0" w:space="0" w:color="auto"/>
        <w:bottom w:val="none" w:sz="0" w:space="0" w:color="auto"/>
        <w:right w:val="none" w:sz="0" w:space="0" w:color="auto"/>
      </w:divBdr>
    </w:div>
    <w:div w:id="21036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redoo.com/en/investor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witter.com/OoredooIR" TargetMode="External"/><Relationship Id="rId4" Type="http://schemas.openxmlformats.org/officeDocument/2006/relationships/settings" Target="settings.xml"/><Relationship Id="rId9" Type="http://schemas.openxmlformats.org/officeDocument/2006/relationships/hyperlink" Target="mailto:IR@ooredo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E579B-B380-4275-A1B5-CA9CE262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Baron</dc:creator>
  <cp:lastModifiedBy>Saleh Dawood Saleh AbdulRahman</cp:lastModifiedBy>
  <cp:revision>4</cp:revision>
  <cp:lastPrinted>2019-04-29T14:43:00Z</cp:lastPrinted>
  <dcterms:created xsi:type="dcterms:W3CDTF">2019-04-29T14:43:00Z</dcterms:created>
  <dcterms:modified xsi:type="dcterms:W3CDTF">2019-04-29T14:43:00Z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ecc9058e-7d11-4f1f-b310-505a4be458ad</vt:lpwstr>
  </property>
  <property fmtid="{D5CDD505-2E9C-101B-9397-08002B2CF9AE}" pid="3" name="Classification">
    <vt:lpwstr>Internal</vt:lpwstr>
  </property>
</Properties>
</file>